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56" w:rsidRPr="00FC275C" w:rsidRDefault="00806156" w:rsidP="00806156">
      <w:r w:rsidRPr="00FC275C">
        <w:t>Федеральный закон от 27.07.2004 N 79-ФЗ</w:t>
      </w:r>
    </w:p>
    <w:p w:rsidR="00AD453F" w:rsidRPr="00FC275C" w:rsidRDefault="00806156" w:rsidP="00806156">
      <w:r w:rsidRPr="00FC275C">
        <w:t>"О государственной гражданской службе Российской Федерации"</w:t>
      </w:r>
    </w:p>
    <w:p w:rsidR="00806156" w:rsidRPr="00FC275C" w:rsidRDefault="00806156" w:rsidP="00806156"/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Статья 24. Содержание и форма служебного контракта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1. В служебный контра</w:t>
      </w:r>
      <w:proofErr w:type="gramStart"/>
      <w:r w:rsidRPr="00FC275C">
        <w:rPr>
          <w:rFonts w:cs="Times New Roman"/>
          <w:lang w:eastAsia="en-US"/>
        </w:rPr>
        <w:t>кт вкл</w:t>
      </w:r>
      <w:proofErr w:type="gramEnd"/>
      <w:r w:rsidRPr="00FC275C">
        <w:rPr>
          <w:rFonts w:cs="Times New Roman"/>
          <w:lang w:eastAsia="en-US"/>
        </w:rPr>
        <w:t xml:space="preserve">ючаются права и обязанности сторон, указанные в </w:t>
      </w:r>
      <w:hyperlink r:id="rId5" w:history="1">
        <w:r w:rsidRPr="00FC275C">
          <w:rPr>
            <w:rFonts w:cs="Times New Roman"/>
            <w:lang w:eastAsia="en-US"/>
          </w:rPr>
          <w:t>частях 2</w:t>
        </w:r>
      </w:hyperlink>
      <w:r w:rsidRPr="00FC275C">
        <w:rPr>
          <w:rFonts w:cs="Times New Roman"/>
          <w:lang w:eastAsia="en-US"/>
        </w:rPr>
        <w:t xml:space="preserve"> и </w:t>
      </w:r>
      <w:hyperlink r:id="rId6" w:history="1">
        <w:r w:rsidRPr="00FC275C">
          <w:rPr>
            <w:rFonts w:cs="Times New Roman"/>
            <w:lang w:eastAsia="en-US"/>
          </w:rPr>
          <w:t>3</w:t>
        </w:r>
      </w:hyperlink>
      <w:r w:rsidRPr="00FC275C">
        <w:rPr>
          <w:rFonts w:cs="Times New Roman"/>
          <w:lang w:eastAsia="en-US"/>
        </w:rPr>
        <w:t xml:space="preserve"> статьи 23 настоящего Федерального закона.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2. В служебном контракте указываются фамилия, имя, отчество гражданина или гражданского служащего и наименование государственного органа (фамилия, имя, отчество представителя нанимателя).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3. Существенными условиями служебного контракта являются: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1) наименование замещаемой должности гражданской службы с указанием подразделения государственного органа;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2) дата начала исполнения должностных обязанностей;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3) права и обязанности гражданского служащего, должностной регламент;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4) виды и условия медицинского страхования гражданского служащего и иные виды его страхования;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5) права и обязанности представителя нанимателя;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6) условия профессиональной служебной деятельности, компенсации и льготы, предусмотренные за профессиональную служебную деятельность в тяжелых, вредных и (или) опасных условиях;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7) режим служебного времени и времени отдыха (в случае, если он для гражданского служащего отличается от служебного распорядка государственного органа);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8) условия оплаты труда (размер должностного оклада гражданского служащего, надбавки и другие выплаты, в том числе связанные с результативностью его профессиональной служебной деятельности), установленные настоящим Федеральным законом, другими федеральными законами и иными нормативными правовыми актами;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9) виды и условия социального страхования, связанные с профессиональной служебной деятельностью;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10) нахождение должности, замещаемой гражданским служащим, в перечне должностей гражданской службы, по которым предусматривается ротация гражданских служащих.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4. В служебном контракте могут предусматриваться следующие условия: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 xml:space="preserve">1) испытание, которое устанавливается в соответствии со </w:t>
      </w:r>
      <w:hyperlink r:id="rId7" w:history="1">
        <w:r w:rsidRPr="00FC275C">
          <w:rPr>
            <w:rFonts w:cs="Times New Roman"/>
            <w:lang w:eastAsia="en-US"/>
          </w:rPr>
          <w:t>статьей 27</w:t>
        </w:r>
      </w:hyperlink>
      <w:r w:rsidRPr="00FC275C">
        <w:rPr>
          <w:rFonts w:cs="Times New Roman"/>
          <w:lang w:eastAsia="en-US"/>
        </w:rPr>
        <w:t xml:space="preserve"> настоящего Федерального закона;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 xml:space="preserve">2) неразглашение сведений, составляющих государственную и иную охраняемую федеральным </w:t>
      </w:r>
      <w:hyperlink r:id="rId8" w:history="1">
        <w:r w:rsidRPr="00FC275C">
          <w:rPr>
            <w:rFonts w:cs="Times New Roman"/>
            <w:lang w:eastAsia="en-US"/>
          </w:rPr>
          <w:t>законом</w:t>
        </w:r>
      </w:hyperlink>
      <w:r w:rsidRPr="00FC275C">
        <w:rPr>
          <w:rFonts w:cs="Times New Roman"/>
          <w:lang w:eastAsia="en-US"/>
        </w:rPr>
        <w:t xml:space="preserve"> тайну, и служебной информации, если должностным регламентом предусмотрено использование таких сведений;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 xml:space="preserve">3)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</w:t>
      </w:r>
      <w:hyperlink r:id="rId9" w:history="1">
        <w:r w:rsidRPr="00FC275C">
          <w:rPr>
            <w:rFonts w:cs="Times New Roman"/>
            <w:lang w:eastAsia="en-US"/>
          </w:rPr>
          <w:t>договором</w:t>
        </w:r>
      </w:hyperlink>
      <w:r w:rsidRPr="00FC275C">
        <w:rPr>
          <w:rFonts w:cs="Times New Roman"/>
          <w:lang w:eastAsia="en-US"/>
        </w:rPr>
        <w:t xml:space="preserve"> о целевом приеме или договором о целевом обучении срока, если обучение осуществлялось за счет средств соответствующего бюджета;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4) показатели результативности профессиональной служебной деятельности гражданского служащего и связанные с ними условия оплаты его труда;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5) иные условия, не ухудшающие положения гражданского служащего по сравнению с положением, установленным настоящим Федеральным законом, другими законами и иными нормативными правовыми актами.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5. Условия служебного контракта могут быть изменены только по соглашению сторон и в письменной форме.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6. В случае заключения срочного служебного контракта в нем указываются срок его действия и обстоятельства (причины), послужившие основанием для заключения срочного служебного контракта в соответствии с настоящим Федеральным законом и другими федеральными законами.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7.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Федерации. Запрещается требовать от гражданского служащего исполнения должностных обязанностей, не установленных служебным контрактом и должностным регламентом.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 xml:space="preserve">8. Служебный контракт заключается в письменной форме в двух экземплярах, каждый из которых подписывается сторонами. Один экземпляр служебного контракта передается гражданскому служащему, другой хранится в его личном деле. Примерная </w:t>
      </w:r>
      <w:hyperlink r:id="rId10" w:history="1">
        <w:r w:rsidRPr="00FC275C">
          <w:rPr>
            <w:rFonts w:cs="Times New Roman"/>
            <w:lang w:eastAsia="en-US"/>
          </w:rPr>
          <w:t>форма</w:t>
        </w:r>
      </w:hyperlink>
      <w:r w:rsidRPr="00FC275C">
        <w:rPr>
          <w:rFonts w:cs="Times New Roman"/>
          <w:lang w:eastAsia="en-US"/>
        </w:rPr>
        <w:t xml:space="preserve"> служебного контракта устанавливается Президентом Российской Федерации.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Статья 26. Заключение служебного контракта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1. Служебный контракт заключается на основе акта государственного органа о назначении на должность гражданской службы.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2. Гражданин, поступающий на гражданскую службу, при заключении служебного контракта предъявляет представителю нанимателя: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1) заявление с просьбой о поступлении на гражданскую службу и замещении должности гражданской службы;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 xml:space="preserve">2) собственноручно заполненную и подписанную анкету установленной </w:t>
      </w:r>
      <w:hyperlink r:id="rId11" w:history="1">
        <w:r w:rsidRPr="00FC275C">
          <w:rPr>
            <w:rFonts w:cs="Times New Roman"/>
            <w:lang w:eastAsia="en-US"/>
          </w:rPr>
          <w:t>формы</w:t>
        </w:r>
      </w:hyperlink>
      <w:r w:rsidRPr="00FC275C">
        <w:rPr>
          <w:rFonts w:cs="Times New Roman"/>
          <w:lang w:eastAsia="en-US"/>
        </w:rPr>
        <w:t>;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3) паспорт;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4) трудовую книжку, за исключением случаев, когда служебная (трудовая) деятельность осуществляется впервые;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5)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7) документы воинского учета - для граждан, пребывающих в запасе, и лиц, подлежащих призыву на военную службу;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8) документ об образовании и о квалификации;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9) сведения о доходах, об имуществе и обязательствах имущественного характера;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 xml:space="preserve">10) сведения, предусмотренные </w:t>
      </w:r>
      <w:hyperlink r:id="rId12" w:history="1">
        <w:r w:rsidRPr="00FC275C">
          <w:rPr>
            <w:rFonts w:cs="Times New Roman"/>
            <w:lang w:eastAsia="en-US"/>
          </w:rPr>
          <w:t>статьей 20.2</w:t>
        </w:r>
      </w:hyperlink>
      <w:r w:rsidRPr="00FC275C">
        <w:rPr>
          <w:rFonts w:cs="Times New Roman"/>
          <w:lang w:eastAsia="en-US"/>
        </w:rPr>
        <w:t xml:space="preserve"> настоящего Федерального закона.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3. В отдельных случаях с учетом условий прохождения гражданской службы, установленных настоящим Федеральным законом, другими федеральными законами, указами Президента Российской Федерации и постановлениями Правительства Российской Федерации, при заключении служебного контракта может предусматриваться необходимость предъявления иных документов.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4. Служебный контракт не может ухудшать условия прохождения гражданской службы и ущемлять права гражданского служащего, установленные настоящим Федеральным законом, другими федеральными законами и иными нормативными правовыми актами Российской Федерации.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5. Служебный контра</w:t>
      </w:r>
      <w:proofErr w:type="gramStart"/>
      <w:r w:rsidRPr="00FC275C">
        <w:rPr>
          <w:rFonts w:cs="Times New Roman"/>
          <w:lang w:eastAsia="en-US"/>
        </w:rPr>
        <w:t>кт вст</w:t>
      </w:r>
      <w:proofErr w:type="gramEnd"/>
      <w:r w:rsidRPr="00FC275C">
        <w:rPr>
          <w:rFonts w:cs="Times New Roman"/>
          <w:lang w:eastAsia="en-US"/>
        </w:rPr>
        <w:t>упает в силу со дня его подписания сторонами, если иное не установлено федеральными законами, иными нормативными правовыми актами Российской Федерации или служебным контрактом.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6.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органа, с иными нормативными актами, имеющими отношение к исполнению гражданским служащим должностных обязанностей.</w:t>
      </w:r>
    </w:p>
    <w:p w:rsidR="00806156" w:rsidRPr="00FC275C" w:rsidRDefault="00806156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7. После назначения на должность гражданской службы гражданскому служащему вручается служебное удостоверение установленной формы.</w:t>
      </w:r>
    </w:p>
    <w:p w:rsidR="00FC275C" w:rsidRPr="00FC275C" w:rsidRDefault="00FC275C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val="en-US" w:eastAsia="en-US"/>
        </w:rPr>
      </w:pPr>
    </w:p>
    <w:p w:rsidR="00FC275C" w:rsidRPr="00FC275C" w:rsidRDefault="00FC275C" w:rsidP="00FC275C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lang w:eastAsia="en-US"/>
        </w:rPr>
      </w:pPr>
      <w:r w:rsidRPr="00FC275C">
        <w:rPr>
          <w:rFonts w:cs="Times New Roman"/>
          <w:b/>
          <w:bCs/>
          <w:lang w:eastAsia="en-US"/>
        </w:rPr>
        <w:t>Глава 7. ПЕРСОНАЛЬНЫЕ ДАННЫЕ ГРАЖДАНСКОГО СЛУЖАЩЕГО.</w:t>
      </w:r>
    </w:p>
    <w:p w:rsidR="00FC275C" w:rsidRPr="00FC275C" w:rsidRDefault="00FC275C" w:rsidP="00FC275C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 w:rsidRPr="00FC275C">
        <w:rPr>
          <w:rFonts w:cs="Times New Roman"/>
          <w:b/>
          <w:bCs/>
          <w:lang w:eastAsia="en-US"/>
        </w:rPr>
        <w:t>КАДРОВАЯ СЛУЖБА ГОСУДАРСТВЕННОГО ОРГАНА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Статья 42. Персональные данные гражданского служащего и ведение личного дела гражданского служащего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 xml:space="preserve">1. При обработке </w:t>
      </w:r>
      <w:hyperlink r:id="rId13" w:history="1">
        <w:r w:rsidRPr="00FC275C">
          <w:rPr>
            <w:rFonts w:cs="Times New Roman"/>
            <w:lang w:eastAsia="en-US"/>
          </w:rPr>
          <w:t>персональных данных</w:t>
        </w:r>
      </w:hyperlink>
      <w:r w:rsidRPr="00FC275C">
        <w:rPr>
          <w:rFonts w:cs="Times New Roman"/>
          <w:lang w:eastAsia="en-US"/>
        </w:rPr>
        <w:t xml:space="preserve"> гражданского служащего кадровая служба государственного органа обязана соблюдать следующие требования: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proofErr w:type="gramStart"/>
      <w:r w:rsidRPr="00FC275C">
        <w:rPr>
          <w:rFonts w:cs="Times New Roman"/>
          <w:lang w:eastAsia="en-US"/>
        </w:rPr>
        <w:t xml:space="preserve">1) обработка персональных данных гражданского служащего осуществляется в целях обеспечения соблюдения </w:t>
      </w:r>
      <w:hyperlink r:id="rId14" w:history="1">
        <w:r w:rsidRPr="00FC275C">
          <w:rPr>
            <w:rFonts w:cs="Times New Roman"/>
            <w:lang w:eastAsia="en-US"/>
          </w:rPr>
          <w:t>Конституции</w:t>
        </w:r>
      </w:hyperlink>
      <w:r w:rsidRPr="00FC275C">
        <w:rPr>
          <w:rFonts w:cs="Times New Roman"/>
          <w:lang w:eastAsia="en-US"/>
        </w:rPr>
        <w:t xml:space="preserve"> Российской Федерации, настоящего Федерального закона, законодательства Российской Федерации в области персональных данных, других федеральных законов и иных нормативных правовых актов Российской Федерации, содействия гражданскому служащему в прохождении гражданской службы, обучении и должностном росте, обеспечения личной безопасности гражданского служащего и членов его семьи, а также в целях обеспечения сохранности</w:t>
      </w:r>
      <w:proofErr w:type="gramEnd"/>
      <w:r w:rsidRPr="00FC275C">
        <w:rPr>
          <w:rFonts w:cs="Times New Roman"/>
          <w:lang w:eastAsia="en-US"/>
        </w:rPr>
        <w:t xml:space="preserve"> принадлежащего ему имущества, учета результатов исполнения им должностных обязанностей и обеспечения сохранности имущества государственного органа;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2)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3)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политических, религиозных и иных убеждениях и частной жизни, о членстве в общественных объединениях, в том числе в профессиональных союзах;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4)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обработки;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5)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настоящим Федеральным законом и другими федеральными законами;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6)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законодательством Российской Федерации в области персональных данных. Условия передачи персональных данных гражданского служащего третьей стороне устанавливаются нормативными правовыми актами Российской Федерации.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 xml:space="preserve">2. Гражданский служащий, виновный в нарушении норм, регулирующих обработку персональных данных другого гражданского служащего, несет ответственность в соответствии с настоящим Федеральным </w:t>
      </w:r>
      <w:hyperlink r:id="rId15" w:history="1">
        <w:r w:rsidRPr="00FC275C">
          <w:rPr>
            <w:rFonts w:cs="Times New Roman"/>
            <w:lang w:eastAsia="en-US"/>
          </w:rPr>
          <w:t>законом</w:t>
        </w:r>
      </w:hyperlink>
      <w:r w:rsidRPr="00FC275C">
        <w:rPr>
          <w:rFonts w:cs="Times New Roman"/>
          <w:lang w:eastAsia="en-US"/>
        </w:rPr>
        <w:t xml:space="preserve"> и другими федеральными </w:t>
      </w:r>
      <w:hyperlink r:id="rId16" w:history="1">
        <w:r w:rsidRPr="00FC275C">
          <w:rPr>
            <w:rFonts w:cs="Times New Roman"/>
            <w:lang w:eastAsia="en-US"/>
          </w:rPr>
          <w:t>законами</w:t>
        </w:r>
      </w:hyperlink>
      <w:r w:rsidRPr="00FC275C">
        <w:rPr>
          <w:rFonts w:cs="Times New Roman"/>
          <w:lang w:eastAsia="en-US"/>
        </w:rPr>
        <w:t>.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3.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 xml:space="preserve">4. </w:t>
      </w:r>
      <w:hyperlink r:id="rId17" w:history="1">
        <w:r w:rsidRPr="00FC275C">
          <w:rPr>
            <w:rFonts w:cs="Times New Roman"/>
            <w:lang w:eastAsia="en-US"/>
          </w:rPr>
          <w:t>Положение</w:t>
        </w:r>
      </w:hyperlink>
      <w:r w:rsidRPr="00FC275C">
        <w:rPr>
          <w:rFonts w:cs="Times New Roman"/>
          <w:lang w:eastAsia="en-US"/>
        </w:rPr>
        <w:t xml:space="preserve">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Федерации.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Статья 43. Реестры государственных гражданских служащих Российской Федерации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1. Представителем нанимателя ведется реестр гражданских служащих.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2.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копирования.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3. Умерший (погибший) гражданский служащий, а также гражданский служащий, признанный безвестно отсутствующим или объявленный умершим решением суда, вступившим в законную силу, исключается из реестра гражданских служащих в день, следующий за днем смерти (гибели) гражданского служащего или днем вступления в законную силу решения суда.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 xml:space="preserve">4 - 5. Утратили силу. - Федеральный </w:t>
      </w:r>
      <w:hyperlink r:id="rId18" w:history="1">
        <w:r w:rsidRPr="00FC275C">
          <w:rPr>
            <w:rFonts w:cs="Times New Roman"/>
            <w:lang w:eastAsia="en-US"/>
          </w:rPr>
          <w:t>закон</w:t>
        </w:r>
      </w:hyperlink>
      <w:r w:rsidRPr="00FC275C">
        <w:rPr>
          <w:rFonts w:cs="Times New Roman"/>
          <w:lang w:eastAsia="en-US"/>
        </w:rPr>
        <w:t xml:space="preserve"> от 28.12.2010 N 419-ФЗ.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Статья 44. Кадровая работа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1. Кадровая работа включает в себя: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1) формирование кадрового состава для замещения должностей гражданской службы;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2) подготовку предложений о реализации положений настоящего Федерального закона, других федеральных законов и иных нормативных правовых актов о гражданской службе и внесение указанных предложений представителю нанимателя;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3) организацию подготовки проектов актов государственного органа, связанных с поступлением на гражданскую службу, ее прохождением, заключением служебного контракта, назначением на должность гражданской службы, освобождением от замещаемой должности гражданской службы, увольнением гражданского служащего с гражданской службы и выходом его на пенсию за выслугу лет, и оформление соответствующих решений государственного органа;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4) ведение трудовых книжек гражданских служащих;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5) ведение личных дел гражданских служащих;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6) ведение реестра гражданских служащих в государственном органе;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7) оформление и выдачу служебных удостоверений гражданских служащих;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8) обеспечение деятельности комиссии по урегулированию конфликтов интересов;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9)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резерв;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10) организацию и обеспечение проведения аттестации гражданских служащих;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11) организацию и обеспечение проведения квалификационных экзаменов гражданских служащих;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12) организацию заключения договоров о целевом приеме и договоров о целевом обучении;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13) организацию дополнительного профессионального образования гражданских служащих;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14) формирование кадрового резерва, организацию работы с кадровым резервом и его эффективное использование;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15) обеспечение должностного роста гражданских служащих;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16) организацию проверки достоверности представляемых гражданином персональных данных и иных сведений при поступлении на гражданскую службу, а также оформление допуска установленной формы к сведениям, составляющим государственную тайну;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17) организацию проведения служебных проверок;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18) организацию проверки сведений о доходах, об имуществе и обязательствах имущественного характера, а также соблюдения гражданскими служащими ограничений, установленных настоящим Федеральным законом и другими федеральными законами;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19) консультирование гражданских служащих по правовым и иным вопросам гражданской службы.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val="en-US" w:eastAsia="en-US"/>
        </w:rPr>
      </w:pPr>
      <w:r w:rsidRPr="00FC275C">
        <w:rPr>
          <w:rFonts w:cs="Times New Roman"/>
          <w:lang w:eastAsia="en-US"/>
        </w:rPr>
        <w:t>2. Положение о подразделении государственного органа по вопросам государственной службы и кадров утверждается руководителем государственного органа.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val="en-US" w:eastAsia="en-US"/>
        </w:rPr>
      </w:pP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Статья 64. Кадровый резерв на гражданской службе</w:t>
      </w:r>
    </w:p>
    <w:p w:rsidR="00FC275C" w:rsidRPr="00FC275C" w:rsidRDefault="00FC275C" w:rsidP="00FC275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 xml:space="preserve">1. Для замещения вакантных должностей гражданской службы из числа гражданских служащих (граждан) формируются федеральный кадровый резерв, кадровый резерв субъекта Российской Федерации, </w:t>
      </w:r>
      <w:hyperlink r:id="rId19" w:history="1">
        <w:r w:rsidRPr="00FC275C">
          <w:rPr>
            <w:rFonts w:cs="Times New Roman"/>
            <w:lang w:eastAsia="en-US"/>
          </w:rPr>
          <w:t>кадровый резерв</w:t>
        </w:r>
      </w:hyperlink>
      <w:r w:rsidRPr="00FC275C">
        <w:rPr>
          <w:rFonts w:cs="Times New Roman"/>
          <w:lang w:eastAsia="en-US"/>
        </w:rPr>
        <w:t xml:space="preserve"> федерального государственного органа и кадровый резерв государственного органа субъекта Российской Федерации.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2.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высшей, главной и ведущей групп в порядке, определяемом Президентом Российской Федерации.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3.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высшей, главной и ведущей групп из гражданских служащих (граждан), включенных в кадровые резервы государственных органов субъекта Российской Федерации.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4. Кадровый резерв федерального государственного органа и кадровый резерв государственного органа субъекта Российской Федерации (далее также - кадровый резерв государственного органа) формируются соответствующим представителем нанимателя.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5. Включение гражданских служащих (граждан) в кадровый резерв государственного органа производится с указанием группы должностей гражданской службы, на которые они могут быть назначены.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6. Включение в кадровый резерв государственного органа производится: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1) граждан - по результатам конкурса на включение в кадровый резерв государственного органа;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2) граждан - по результатам конкурса на замещение вакантной должности гражданской службы с согласия указанных граждан;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3) гражданских служащих для замещения вакантной должности гражданской службы в порядке должностного роста - по результатам конкурса на включение в кадровый резерв государственного органа;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4) гражданских служащих для замещения вакантной должности гражданской службы в порядке должностного роста - по результатам конкурса на замещение вакантной должности гражданской службы с согласия указанных гражданских служащих;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 xml:space="preserve">5) гражданских служащих для замещения вакантной должности гражданской службы в порядке должностного роста - по результатам аттестации в соответствии с </w:t>
      </w:r>
      <w:hyperlink r:id="rId20" w:history="1">
        <w:r w:rsidRPr="00FC275C">
          <w:rPr>
            <w:rFonts w:cs="Times New Roman"/>
            <w:lang w:eastAsia="en-US"/>
          </w:rPr>
          <w:t>пунктом 1 части 16 статьи 48</w:t>
        </w:r>
      </w:hyperlink>
      <w:r w:rsidRPr="00FC275C">
        <w:rPr>
          <w:rFonts w:cs="Times New Roman"/>
          <w:lang w:eastAsia="en-US"/>
        </w:rPr>
        <w:t xml:space="preserve"> настоящего Федерального закона с согласия указанных гражданских служащих;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bookmarkStart w:id="0" w:name="Par15"/>
      <w:bookmarkEnd w:id="0"/>
      <w:proofErr w:type="gramStart"/>
      <w:r w:rsidRPr="00FC275C">
        <w:rPr>
          <w:rFonts w:cs="Times New Roman"/>
          <w:lang w:eastAsia="en-US"/>
        </w:rPr>
        <w:t xml:space="preserve">6) гражданских служащих, увольняемых с гражданской службы в связи с сокращением должностей гражданской службы в соответствии с </w:t>
      </w:r>
      <w:hyperlink r:id="rId21" w:history="1">
        <w:r w:rsidRPr="00FC275C">
          <w:rPr>
            <w:rFonts w:cs="Times New Roman"/>
            <w:lang w:eastAsia="en-US"/>
          </w:rPr>
          <w:t>пунктом 8.2 части 1 статьи 37</w:t>
        </w:r>
      </w:hyperlink>
      <w:r w:rsidRPr="00FC275C">
        <w:rPr>
          <w:rFonts w:cs="Times New Roman"/>
          <w:lang w:eastAsia="en-US"/>
        </w:rPr>
        <w:t xml:space="preserve"> настоящего Федерального закона либо упразднением государственного органа в соответствии с </w:t>
      </w:r>
      <w:hyperlink r:id="rId22" w:history="1">
        <w:r w:rsidRPr="00FC275C">
          <w:rPr>
            <w:rFonts w:cs="Times New Roman"/>
            <w:lang w:eastAsia="en-US"/>
          </w:rPr>
          <w:t>пунктом 8.3 части 1 статьи 37</w:t>
        </w:r>
      </w:hyperlink>
      <w:r w:rsidRPr="00FC275C">
        <w:rPr>
          <w:rFonts w:cs="Times New Roman"/>
          <w:lang w:eastAsia="en-US"/>
        </w:rPr>
        <w:t xml:space="preserve"> настоящего Федерального закона, - по решению представителя нанимателя государственного органа, в котором сокращаются должности гражданской службы, либо государственного органа, которому переданы функции</w:t>
      </w:r>
      <w:proofErr w:type="gramEnd"/>
      <w:r w:rsidRPr="00FC275C">
        <w:rPr>
          <w:rFonts w:cs="Times New Roman"/>
          <w:lang w:eastAsia="en-US"/>
        </w:rPr>
        <w:t xml:space="preserve"> упраздненного государственного органа, с согласия указанных гражданских служащих;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bookmarkStart w:id="1" w:name="Par16"/>
      <w:bookmarkEnd w:id="1"/>
      <w:r w:rsidRPr="00FC275C">
        <w:rPr>
          <w:rFonts w:cs="Times New Roman"/>
          <w:lang w:eastAsia="en-US"/>
        </w:rPr>
        <w:t xml:space="preserve">7) гражданских служащих, увольняемых с гражданской службы по основаниям, предусмотренным </w:t>
      </w:r>
      <w:hyperlink r:id="rId23" w:history="1">
        <w:r w:rsidRPr="00FC275C">
          <w:rPr>
            <w:rFonts w:cs="Times New Roman"/>
            <w:lang w:eastAsia="en-US"/>
          </w:rPr>
          <w:t>частью 1 статьи 39</w:t>
        </w:r>
      </w:hyperlink>
      <w:r w:rsidRPr="00FC275C">
        <w:rPr>
          <w:rFonts w:cs="Times New Roman"/>
          <w:lang w:eastAsia="en-US"/>
        </w:rPr>
        <w:t xml:space="preserve"> настоящего Федерального закона, с согласия указанных гражданских служащих.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 xml:space="preserve">7. Включение в кадровый резерв государственного органа гражданских служащих в соответствии с </w:t>
      </w:r>
      <w:hyperlink w:anchor="Par15" w:history="1">
        <w:r w:rsidRPr="00FC275C">
          <w:rPr>
            <w:rFonts w:cs="Times New Roman"/>
            <w:lang w:eastAsia="en-US"/>
          </w:rPr>
          <w:t>пунктами 6</w:t>
        </w:r>
      </w:hyperlink>
      <w:r w:rsidRPr="00FC275C">
        <w:rPr>
          <w:rFonts w:cs="Times New Roman"/>
          <w:lang w:eastAsia="en-US"/>
        </w:rPr>
        <w:t xml:space="preserve"> и </w:t>
      </w:r>
      <w:hyperlink w:anchor="Par16" w:history="1">
        <w:r w:rsidRPr="00FC275C">
          <w:rPr>
            <w:rFonts w:cs="Times New Roman"/>
            <w:lang w:eastAsia="en-US"/>
          </w:rPr>
          <w:t>7 части 6</w:t>
        </w:r>
      </w:hyperlink>
      <w:r w:rsidRPr="00FC275C">
        <w:rPr>
          <w:rFonts w:cs="Times New Roman"/>
          <w:lang w:eastAsia="en-US"/>
        </w:rPr>
        <w:t xml:space="preserve"> настоящей статьи производится для замещения должностей гражданской службы той же группы должностей гражданской службы, к которой относится последняя замещаемая гражданским служащим должность гражданской службы.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8. Конкурс на включение в кадровый резерв государственного органа проводится конкурсной комиссией государственного органа.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9. Включение гражданского служащего (гражданина) в федеральный кадровый резерв оформляется правовым актом федерального государственного органа по управлению государственной службой, в кадровый резерв субъекта Российской Федерации - правовым актом государственного органа по управлению государственной службой субъекта Российской Федерации, а в кадровый резерв государственного органа - правовым актом государственного органа.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10. Назначение гражданского служащего (гражданина), состоящего в кадровом резерве, на вакантную должность гражданской службы осуществляется с его согласия по решению представителя нанимателя.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11. Положение о кадровом резерве на федеральной гражданской службе, устанавливающее порядок формирования федерального кадрового резерва и кадрового резерва федерального государственного органа и работы с ними, утверждается нормативным правовым актом Президента Российской Федерации.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FC275C">
        <w:rPr>
          <w:rFonts w:cs="Times New Roman"/>
          <w:lang w:eastAsia="en-US"/>
        </w:rPr>
        <w:t>12. Положение о кадровом резерве на гражданской службе субъекта Российской Федерации,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ними, утверждается нормативным правовым актом субъекта Российской Федерации.</w:t>
      </w:r>
    </w:p>
    <w:p w:rsidR="00FC275C" w:rsidRPr="00FC275C" w:rsidRDefault="00FC275C" w:rsidP="00FC275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FC275C" w:rsidRPr="00FC275C" w:rsidRDefault="00FC275C" w:rsidP="00806156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806156" w:rsidRPr="00FC275C" w:rsidRDefault="00806156" w:rsidP="00806156"/>
    <w:sectPr w:rsidR="00806156" w:rsidRPr="00FC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0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mwOtpZ491oLOG+DT85q6O/aVopw=" w:salt="0w3DDSZ7Rdn4H7B0uQ1/p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71"/>
    <w:rsid w:val="0078347B"/>
    <w:rsid w:val="00806156"/>
    <w:rsid w:val="00873A71"/>
    <w:rsid w:val="00A3791F"/>
    <w:rsid w:val="00AD453F"/>
    <w:rsid w:val="00FC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1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1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1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1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B9B1020D0F2B6EF9FC7B1A0345570DBF10C72B5DA8BAB0D7730E57d8N9P" TargetMode="External"/><Relationship Id="rId13" Type="http://schemas.openxmlformats.org/officeDocument/2006/relationships/hyperlink" Target="consultantplus://offline/ref=BC761B501926C1D7BA0FCFAE6702258331D8C838AFC2FBE6493D43BF5DC433ADB5CEF25DB05CD323kBP4P" TargetMode="External"/><Relationship Id="rId18" Type="http://schemas.openxmlformats.org/officeDocument/2006/relationships/hyperlink" Target="consultantplus://offline/ref=BC761B501926C1D7BA0FCFAE6702258331DFC839ADC3FBE6493D43BF5DC433ADB5CEF25DB05CD321kBP4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674D3C053490EEF3ACA140A215370E6B56B5A698FEAA07644EE93E3249EEDE9DCF98AC496D7BF24CQ5P" TargetMode="External"/><Relationship Id="rId7" Type="http://schemas.openxmlformats.org/officeDocument/2006/relationships/hyperlink" Target="consultantplus://offline/ref=94B9B1020D0F2B6EF9FC7B1A0345570DB71AC62A5CA0E7BADF2A02558E3DE12AB0DE5CD3375C48F3d9N6P" TargetMode="External"/><Relationship Id="rId12" Type="http://schemas.openxmlformats.org/officeDocument/2006/relationships/hyperlink" Target="consultantplus://offline/ref=F2ED0AD135D1CA58DDD9A9D5999740F74FBD259EDBCECEA908758552CC4436735A1F82BAA1OAO1P" TargetMode="External"/><Relationship Id="rId17" Type="http://schemas.openxmlformats.org/officeDocument/2006/relationships/hyperlink" Target="consultantplus://offline/ref=BC761B501926C1D7BA0FCFAE6702258331D9C53FACCBFBE6493D43BF5DC433ADB5CEF25DB05CD321kBPAP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761B501926C1D7BA0FCFAE6702258331D8C838AFC2FBE6493D43BF5DC433ADB5CEF25DB05CD121kBP0P" TargetMode="External"/><Relationship Id="rId20" Type="http://schemas.openxmlformats.org/officeDocument/2006/relationships/hyperlink" Target="consultantplus://offline/ref=1D674D3C053490EEF3ACA140A215370E6B56B5A698FEAA07644EE93E3249EEDE9DCF98AC4B46QF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B9B1020D0F2B6EF9FC7B1A0345570DB71AC62A5CA0E7BADF2A02558E3DE12AB0DE5CD3375C48F9d9N9P" TargetMode="External"/><Relationship Id="rId11" Type="http://schemas.openxmlformats.org/officeDocument/2006/relationships/hyperlink" Target="consultantplus://offline/ref=F2ED0AD135D1CA58DDD9A9D5999740F749B52594DEC693A3002C8950CB4B69645D568EB8A5A3BCOEO1P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4B9B1020D0F2B6EF9FC7B1A0345570DB71AC62A5CA0E7BADF2A02558E3DE12AB0DE5CD3375C48F9d9N6P" TargetMode="External"/><Relationship Id="rId15" Type="http://schemas.openxmlformats.org/officeDocument/2006/relationships/hyperlink" Target="consultantplus://offline/ref=BC761B501926C1D7BA0FCFAE6702258331D6C836AAC8FBE6493D43BF5DC433ADB5CEF25DB05CD524kBPAP" TargetMode="External"/><Relationship Id="rId23" Type="http://schemas.openxmlformats.org/officeDocument/2006/relationships/hyperlink" Target="consultantplus://offline/ref=1D674D3C053490EEF3ACA140A215370E6B56B5A698FEAA07644EE93E3249EEDE9DCF98AC4946Q5P" TargetMode="External"/><Relationship Id="rId10" Type="http://schemas.openxmlformats.org/officeDocument/2006/relationships/hyperlink" Target="consultantplus://offline/ref=94B9B1020D0F2B6EF9FC7B1A0345570DB312C62059A8BAB0D7730E578932BE3DB79750D2375C4BdFNCP" TargetMode="External"/><Relationship Id="rId19" Type="http://schemas.openxmlformats.org/officeDocument/2006/relationships/hyperlink" Target="consultantplus://offline/ref=1D674D3C053490EEF3ACA140A215370E685FBCA891FCAA07644EE93E3249EEDE9DCF98AC496D73F54CQ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B9B1020D0F2B6EF9FC7B1A0345570DB714CB235BA7E7BADF2A02558E3DE12AB0DE5CD3375C4AFBd9N0P" TargetMode="External"/><Relationship Id="rId14" Type="http://schemas.openxmlformats.org/officeDocument/2006/relationships/hyperlink" Target="consultantplus://offline/ref=BC761B501926C1D7BA0FCFAE6702258332D7C73AA09DACE418684DkBPAP" TargetMode="External"/><Relationship Id="rId22" Type="http://schemas.openxmlformats.org/officeDocument/2006/relationships/hyperlink" Target="consultantplus://offline/ref=1D674D3C053490EEF3ACA140A215370E6B56B5A698FEAA07644EE93E3249EEDE9DCF98AC496D7BF24CQ4P" TargetMode="Externa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2986</Words>
  <Characters>17022</Characters>
  <Application>Microsoft Office Word</Application>
  <DocSecurity>8</DocSecurity>
  <Lines>141</Lines>
  <Paragraphs>39</Paragraphs>
  <ScaleCrop>false</ScaleCrop>
  <Company/>
  <LinksUpToDate>false</LinksUpToDate>
  <CharactersWithSpaces>19969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Баскинд Мария Борисовна</dc:creator>
  <cp:keywords/>
  <dc:description/>
  <cp:lastModifiedBy>Куликов Антон Андрееви</cp:lastModifiedBy>
  <cp:revision>2</cp:revision>
  <dcterms:created xsi:type="dcterms:W3CDTF">2016-12-16T06:36:00Z</dcterms:created>
  <dcterms:modified xsi:type="dcterms:W3CDTF">2016-12-16T06:36:00Z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