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3" w:rsidRPr="00127E05" w:rsidRDefault="009A3E03" w:rsidP="009A3E03">
      <w:pPr>
        <w:jc w:val="center"/>
        <w:rPr>
          <w:rFonts w:ascii="Georgia" w:hAnsi="Georgia" w:cs="Times New Roman"/>
          <w:b/>
        </w:rPr>
      </w:pPr>
      <w:r w:rsidRPr="00127E05">
        <w:rPr>
          <w:rFonts w:ascii="Georgia" w:hAnsi="Georgia" w:cs="Times New Roman"/>
          <w:b/>
        </w:rPr>
        <w:t>Дан</w:t>
      </w:r>
      <w:r w:rsidR="00AF43F0" w:rsidRPr="00127E05">
        <w:rPr>
          <w:rFonts w:ascii="Georgia" w:hAnsi="Georgia" w:cs="Times New Roman"/>
          <w:b/>
        </w:rPr>
        <w:t xml:space="preserve">ные по информационным системам </w:t>
      </w:r>
    </w:p>
    <w:tbl>
      <w:tblPr>
        <w:tblStyle w:val="-5"/>
        <w:tblpPr w:leftFromText="180" w:rightFromText="180" w:horzAnchor="margin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942"/>
      </w:tblGrid>
      <w:tr w:rsidR="009A3E03" w:rsidRPr="00B43D55" w:rsidTr="00C1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rPr>
                <w:rFonts w:ascii="Georgia" w:hAnsi="Georgia" w:cs="Times New Roman"/>
                <w:color w:val="auto"/>
              </w:rPr>
            </w:pPr>
          </w:p>
          <w:p w:rsidR="00D12610" w:rsidRDefault="00D12610" w:rsidP="00D02F30">
            <w:pPr>
              <w:jc w:val="center"/>
              <w:rPr>
                <w:rFonts w:ascii="Georgia" w:hAnsi="Georgia" w:cs="Times New Roman"/>
                <w:color w:val="auto"/>
              </w:rPr>
            </w:pPr>
          </w:p>
          <w:p w:rsidR="009A3E03" w:rsidRPr="003770BF" w:rsidRDefault="008C4FC9" w:rsidP="00D12610">
            <w:pPr>
              <w:jc w:val="center"/>
              <w:rPr>
                <w:rFonts w:ascii="Georgia" w:hAnsi="Georgia" w:cs="Times New Roman"/>
                <w:color w:val="auto"/>
              </w:rPr>
            </w:pPr>
            <w:r>
              <w:rPr>
                <w:rFonts w:ascii="Georgia" w:hAnsi="Georgia" w:cs="Times New Roman"/>
                <w:color w:val="auto"/>
              </w:rPr>
              <w:t>№</w:t>
            </w:r>
            <w:r w:rsidR="003770BF">
              <w:rPr>
                <w:rFonts w:ascii="Georgia" w:hAnsi="Georgia" w:cs="Times New Roman"/>
                <w:color w:val="auto"/>
              </w:rPr>
              <w:t>п</w:t>
            </w:r>
            <w:r w:rsidR="003770BF">
              <w:rPr>
                <w:rFonts w:ascii="Georgia" w:hAnsi="Georgia" w:cs="Times New Roman"/>
                <w:color w:val="auto"/>
                <w:lang w:val="en-US"/>
              </w:rPr>
              <w:t>/</w:t>
            </w:r>
            <w:r w:rsidR="003770BF">
              <w:rPr>
                <w:rFonts w:ascii="Georgia" w:hAnsi="Georgia" w:cs="Times New Roman"/>
                <w:color w:val="auto"/>
              </w:rPr>
              <w:t>п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</w:p>
          <w:p w:rsidR="009A3E03" w:rsidRPr="00127E05" w:rsidRDefault="009A3E03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  <w:r w:rsidRPr="00127E05">
              <w:rPr>
                <w:rFonts w:ascii="Georgia" w:hAnsi="Georgia" w:cs="Times New Roman"/>
                <w:color w:val="auto"/>
              </w:rPr>
              <w:t>Оператор информационного ресурса</w:t>
            </w: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</w:p>
          <w:p w:rsidR="009A3E03" w:rsidRPr="00127E05" w:rsidRDefault="009A3E03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  <w:r w:rsidRPr="00127E05">
              <w:rPr>
                <w:rFonts w:ascii="Georgia" w:hAnsi="Georgia" w:cs="Times New Roman"/>
                <w:color w:val="auto"/>
              </w:rPr>
              <w:t>Наименование информационной системы банка данных реестров</w:t>
            </w:r>
          </w:p>
        </w:tc>
        <w:tc>
          <w:tcPr>
            <w:tcW w:w="29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</w:p>
          <w:p w:rsidR="009A3E03" w:rsidRPr="00127E05" w:rsidRDefault="009A3E03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  <w:r w:rsidRPr="00127E05">
              <w:rPr>
                <w:rFonts w:ascii="Georgia" w:hAnsi="Georgia" w:cs="Times New Roman"/>
                <w:color w:val="auto"/>
              </w:rPr>
              <w:t>Сведения об информационных ресурсах в составе информационных систем</w:t>
            </w:r>
          </w:p>
        </w:tc>
      </w:tr>
      <w:tr w:rsidR="00944AFA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</w:t>
            </w:r>
            <w:r w:rsidR="008C4FC9">
              <w:rPr>
                <w:rFonts w:ascii="Georgia" w:hAnsi="Georgia" w:cs="Times New Roman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944AFA" w:rsidP="0048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944AFA" w:rsidP="0048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Единая информационная система Федеральной службы по надзору в сфере связи, информационных технологий и массовых коммуникаций (ЕИС </w:t>
            </w:r>
            <w:proofErr w:type="spellStart"/>
            <w:r w:rsidRPr="00127E05">
              <w:rPr>
                <w:rFonts w:ascii="Georgia" w:hAnsi="Georgia" w:cs="Times New Roman"/>
              </w:rPr>
              <w:t>Роскомнадзора</w:t>
            </w:r>
            <w:proofErr w:type="spellEnd"/>
            <w:r w:rsidRPr="00127E05">
              <w:rPr>
                <w:rFonts w:ascii="Georgia" w:hAnsi="Georgia" w:cs="Times New Roman"/>
              </w:rPr>
              <w:t>)</w:t>
            </w:r>
          </w:p>
        </w:tc>
        <w:tc>
          <w:tcPr>
            <w:tcW w:w="2942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решений по присвоению (назначению) радиочастот или радиочастотных каналов;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разрешений на распространение продукции зарубежных периодических печатных изданий на территории Российской Федерации;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средств массовой информации;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лицензий на осуществление деятельности в области оказания услуг связи;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лицензий на осуществление деятельности в области телевизионного вещания и радиовещания;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proofErr w:type="gramStart"/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      </w:r>
            <w:proofErr w:type="gramEnd"/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 xml:space="preserve">Реестр операторов </w:t>
            </w:r>
            <w:r w:rsidR="00944AFA" w:rsidRPr="00127E05">
              <w:rPr>
                <w:rFonts w:ascii="Georgia" w:hAnsi="Georgia" w:cs="Times New Roman"/>
              </w:rPr>
              <w:lastRenderedPageBreak/>
              <w:t>персональных данных;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операторов, занимающих существенное положение в сети связи общего пользования;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"Главный радиочастотный центр" 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Федеральная автоматизированная информационно-аналитическая система в области использования радиочастотного спектра и средств массовой информации (ФАИС)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3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мониторинга телерадиовещания (АСМТРВ)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Автоматизированная система </w:t>
            </w:r>
            <w:proofErr w:type="spellStart"/>
            <w:r w:rsidRPr="00127E05">
              <w:rPr>
                <w:rFonts w:ascii="Georgia" w:hAnsi="Georgia" w:cs="Times New Roman"/>
              </w:rPr>
              <w:t>радиоконтроля</w:t>
            </w:r>
            <w:proofErr w:type="spellEnd"/>
            <w:r w:rsidRPr="00127E05">
              <w:rPr>
                <w:rFonts w:ascii="Georgia" w:hAnsi="Georgia" w:cs="Times New Roman"/>
              </w:rPr>
              <w:t xml:space="preserve"> (АСРК-РФ)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5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Единый информационно-расчётный центр (ЕИРС)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6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"Главный радиочастотный </w:t>
            </w:r>
            <w:r w:rsidRPr="00127E05">
              <w:rPr>
                <w:rFonts w:ascii="Georgia" w:hAnsi="Georgia" w:cs="Times New Roman"/>
              </w:rPr>
              <w:lastRenderedPageBreak/>
              <w:t>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lastRenderedPageBreak/>
              <w:t>Единый технический справочник (ЕТС)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информационно-расчетная система (АИРС-</w:t>
            </w:r>
            <w:proofErr w:type="gramStart"/>
            <w:r w:rsidRPr="00127E05">
              <w:rPr>
                <w:rFonts w:ascii="Georgia" w:hAnsi="Georgia" w:cs="Times New Roman"/>
                <w:lang w:val="en-US"/>
              </w:rPr>
              <w:t>II</w:t>
            </w:r>
            <w:proofErr w:type="gramEnd"/>
            <w:r w:rsidRPr="00127E05">
              <w:rPr>
                <w:rFonts w:ascii="Georgia" w:hAnsi="Georgia" w:cs="Times New Roman"/>
              </w:rPr>
              <w:t>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8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информационно-расчетная система (АИРС-М)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9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«Ревизор» (АС «Ревизор»)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10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Многоуровневая информационно-аналитическая система «СПЕКТР» (МИАС «СПЕКТР»)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11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База данных Документов международных переговоров (БД ДМП)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12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Информационная система </w:t>
            </w:r>
            <w:proofErr w:type="spellStart"/>
            <w:r w:rsidRPr="00127E05">
              <w:rPr>
                <w:rFonts w:ascii="Georgia" w:hAnsi="Georgia" w:cs="Times New Roman"/>
              </w:rPr>
              <w:t>Тиристорный</w:t>
            </w:r>
            <w:proofErr w:type="spellEnd"/>
            <w:r w:rsidRPr="00127E05">
              <w:rPr>
                <w:rFonts w:ascii="Georgia" w:hAnsi="Georgia" w:cs="Times New Roman"/>
              </w:rPr>
              <w:t xml:space="preserve"> преобразователь частоты (ИС ТРПЧ)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13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База данных «Международная регистрация судовых РЭС»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Автоматизированная система мониторинга средств массовых </w:t>
            </w:r>
            <w:proofErr w:type="spellStart"/>
            <w:r w:rsidRPr="00127E05">
              <w:rPr>
                <w:rFonts w:ascii="Georgia" w:hAnsi="Georgia" w:cs="Times New Roman"/>
              </w:rPr>
              <w:t>комуникаций</w:t>
            </w:r>
            <w:proofErr w:type="spellEnd"/>
            <w:r w:rsidRPr="00127E05">
              <w:rPr>
                <w:rFonts w:ascii="Georgia" w:hAnsi="Georgia" w:cs="Times New Roman"/>
              </w:rPr>
              <w:t xml:space="preserve"> (АС МСМК)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15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детектирования запрещенной информации в социальных сетях (АС ДЗИСС)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16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разбора мобильных и ПК приложений (АС РМПП)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17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 Научно-технический центр «</w:t>
            </w:r>
            <w:proofErr w:type="spellStart"/>
            <w:r w:rsidRPr="00127E05">
              <w:rPr>
                <w:rFonts w:ascii="Georgia" w:hAnsi="Georgia" w:cs="Times New Roman"/>
              </w:rPr>
              <w:t>Информрегистр</w:t>
            </w:r>
            <w:proofErr w:type="spellEnd"/>
            <w:r w:rsidRPr="00127E05">
              <w:rPr>
                <w:rFonts w:ascii="Georgia" w:hAnsi="Georgia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информационная система «Система государственной регистрации информационных ресурсов» (АИС «СГРИР»)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660E59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•</w:t>
            </w:r>
            <w:r w:rsidR="003F61B3" w:rsidRPr="00127E05">
              <w:rPr>
                <w:rFonts w:ascii="Georgia" w:hAnsi="Georgia" w:cs="Times New Roman"/>
              </w:rPr>
              <w:t xml:space="preserve"> Реестр обязательного федерального экземпляра электронных изданий;</w:t>
            </w:r>
          </w:p>
          <w:p w:rsidR="003F61B3" w:rsidRPr="00127E05" w:rsidRDefault="00660E59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3F61B3" w:rsidRPr="00127E05">
              <w:rPr>
                <w:rFonts w:ascii="Georgia" w:hAnsi="Georgia" w:cs="Times New Roman"/>
              </w:rPr>
              <w:t>Реестр электронного издания сетевого распространения</w:t>
            </w:r>
          </w:p>
        </w:tc>
      </w:tr>
    </w:tbl>
    <w:p w:rsidR="00916FFF" w:rsidRDefault="00916FFF"/>
    <w:sectPr w:rsidR="0091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A"/>
    <w:rsid w:val="000D27EE"/>
    <w:rsid w:val="00127E05"/>
    <w:rsid w:val="001D0716"/>
    <w:rsid w:val="002978A6"/>
    <w:rsid w:val="003770BF"/>
    <w:rsid w:val="00394DCF"/>
    <w:rsid w:val="003F61B3"/>
    <w:rsid w:val="00480EA6"/>
    <w:rsid w:val="0052659D"/>
    <w:rsid w:val="00660E59"/>
    <w:rsid w:val="007351FA"/>
    <w:rsid w:val="008C4FC9"/>
    <w:rsid w:val="00916FFF"/>
    <w:rsid w:val="00944AFA"/>
    <w:rsid w:val="009A3E03"/>
    <w:rsid w:val="00AF43F0"/>
    <w:rsid w:val="00B06367"/>
    <w:rsid w:val="00BF19DA"/>
    <w:rsid w:val="00C15B8A"/>
    <w:rsid w:val="00D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127E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127E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Алина Алексеевна</dc:creator>
  <cp:lastModifiedBy>Гущина Алина Алексеевна</cp:lastModifiedBy>
  <cp:revision>16</cp:revision>
  <cp:lastPrinted>2020-03-13T13:41:00Z</cp:lastPrinted>
  <dcterms:created xsi:type="dcterms:W3CDTF">2020-03-13T13:42:00Z</dcterms:created>
  <dcterms:modified xsi:type="dcterms:W3CDTF">2020-03-19T12:50:00Z</dcterms:modified>
</cp:coreProperties>
</file>