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D" w:rsidRDefault="009769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97D" w:rsidRDefault="0097697D">
      <w:pPr>
        <w:pStyle w:val="ConsPlusNormal"/>
        <w:jc w:val="both"/>
        <w:outlineLvl w:val="0"/>
      </w:pPr>
    </w:p>
    <w:p w:rsidR="0097697D" w:rsidRDefault="0097697D">
      <w:pPr>
        <w:pStyle w:val="ConsPlusNormal"/>
        <w:jc w:val="both"/>
        <w:outlineLvl w:val="0"/>
      </w:pPr>
      <w:r>
        <w:t>Зарегистрировано в Минюсте РФ 7 сентября 2010 г. N 18375</w:t>
      </w:r>
    </w:p>
    <w:p w:rsidR="0097697D" w:rsidRDefault="00976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97D" w:rsidRDefault="0097697D">
      <w:pPr>
        <w:pStyle w:val="ConsPlusNormal"/>
      </w:pPr>
    </w:p>
    <w:p w:rsidR="0097697D" w:rsidRDefault="0097697D">
      <w:pPr>
        <w:pStyle w:val="ConsPlusTitle"/>
        <w:jc w:val="center"/>
      </w:pPr>
      <w:r>
        <w:t>ФЕДЕРАЛЬНАЯ СЛУЖБА ПО ФИНАНСОВОМУ МОНИТОРИНГУ</w:t>
      </w:r>
    </w:p>
    <w:p w:rsidR="0097697D" w:rsidRDefault="0097697D">
      <w:pPr>
        <w:pStyle w:val="ConsPlusTitle"/>
        <w:jc w:val="center"/>
      </w:pPr>
    </w:p>
    <w:p w:rsidR="0097697D" w:rsidRDefault="0097697D">
      <w:pPr>
        <w:pStyle w:val="ConsPlusTitle"/>
        <w:jc w:val="center"/>
      </w:pPr>
      <w:r>
        <w:t>ПРИКАЗ</w:t>
      </w:r>
    </w:p>
    <w:p w:rsidR="0097697D" w:rsidRDefault="0097697D">
      <w:pPr>
        <w:pStyle w:val="ConsPlusTitle"/>
        <w:jc w:val="center"/>
      </w:pPr>
      <w:r>
        <w:t>от 3 августа 2010 г. N 203</w:t>
      </w:r>
    </w:p>
    <w:p w:rsidR="0097697D" w:rsidRDefault="0097697D">
      <w:pPr>
        <w:pStyle w:val="ConsPlusTitle"/>
        <w:jc w:val="center"/>
      </w:pPr>
    </w:p>
    <w:p w:rsidR="0097697D" w:rsidRDefault="0097697D">
      <w:pPr>
        <w:pStyle w:val="ConsPlusTitle"/>
        <w:jc w:val="center"/>
      </w:pPr>
      <w:r>
        <w:t>ОБ УТВЕРЖДЕНИИ ПОЛОЖЕНИЯ</w:t>
      </w:r>
    </w:p>
    <w:p w:rsidR="0097697D" w:rsidRDefault="0097697D">
      <w:pPr>
        <w:pStyle w:val="ConsPlusTitle"/>
        <w:jc w:val="center"/>
      </w:pPr>
      <w:r>
        <w:t>О ТРЕБОВАНИЯХ К ПОДГОТОВКЕ И ОБУЧЕНИЮ</w:t>
      </w:r>
    </w:p>
    <w:p w:rsidR="0097697D" w:rsidRDefault="0097697D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97697D" w:rsidRDefault="0097697D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97697D" w:rsidRDefault="0097697D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97697D" w:rsidRDefault="0097697D">
      <w:pPr>
        <w:pStyle w:val="ConsPlusTitle"/>
        <w:jc w:val="center"/>
      </w:pPr>
      <w:r>
        <w:t>ПУТЕМ, И ФИНАНСИРОВАНИЮ ТЕРРОРИЗМА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jc w:val="center"/>
      </w:pPr>
      <w:r>
        <w:t>Список изменяющих документов</w:t>
      </w:r>
    </w:p>
    <w:p w:rsidR="0097697D" w:rsidRDefault="0097697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 2006, N 31 (ч. I), ст. 3446, ст. 3452; 2007, N 16, ст. 1831; N 31, ст. 3993, ст. 4011; N 49, ст. 6036; 2009, N 23, ст. 2776; N 29, ст. 3600) и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5302; 2008, N 12, ст. 1140) приказываю:</w:t>
      </w:r>
    </w:p>
    <w:p w:rsidR="0097697D" w:rsidRDefault="0097697D">
      <w:pPr>
        <w:pStyle w:val="ConsPlusNormal"/>
        <w:ind w:firstLine="540"/>
        <w:jc w:val="both"/>
      </w:pPr>
      <w:r>
        <w:t xml:space="preserve">1. Утвердить по согласованию с Федеральной службой по финансовым рынкам (В.Д. Миловидов)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</w:p>
    <w:p w:rsidR="0097697D" w:rsidRDefault="0097697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финансовому мониторингу от 1 ноября 2008 г.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N 13222).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jc w:val="right"/>
      </w:pPr>
      <w:r>
        <w:t>Руководитель</w:t>
      </w:r>
    </w:p>
    <w:p w:rsidR="0097697D" w:rsidRDefault="0097697D">
      <w:pPr>
        <w:pStyle w:val="ConsPlusNormal"/>
        <w:jc w:val="right"/>
      </w:pPr>
      <w:r>
        <w:t>Ю.А.ЧИХАНЧИН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jc w:val="right"/>
        <w:outlineLvl w:val="0"/>
      </w:pPr>
      <w:r>
        <w:t>Утверждено</w:t>
      </w:r>
    </w:p>
    <w:p w:rsidR="0097697D" w:rsidRDefault="0097697D">
      <w:pPr>
        <w:pStyle w:val="ConsPlusNormal"/>
        <w:jc w:val="right"/>
      </w:pPr>
      <w:r>
        <w:t>Приказом Федеральной службы</w:t>
      </w:r>
    </w:p>
    <w:p w:rsidR="0097697D" w:rsidRDefault="0097697D">
      <w:pPr>
        <w:pStyle w:val="ConsPlusNormal"/>
        <w:jc w:val="right"/>
      </w:pPr>
      <w:r>
        <w:lastRenderedPageBreak/>
        <w:t>по финансовому мониторингу</w:t>
      </w:r>
    </w:p>
    <w:p w:rsidR="0097697D" w:rsidRDefault="0097697D">
      <w:pPr>
        <w:pStyle w:val="ConsPlusNormal"/>
        <w:jc w:val="right"/>
      </w:pPr>
      <w:r>
        <w:t>от 03.08.2010 N 203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Title"/>
        <w:jc w:val="center"/>
      </w:pPr>
      <w:bookmarkStart w:id="0" w:name="P35"/>
      <w:bookmarkEnd w:id="0"/>
      <w:r>
        <w:t>ПОЛОЖЕНИЕ</w:t>
      </w:r>
    </w:p>
    <w:p w:rsidR="0097697D" w:rsidRDefault="0097697D">
      <w:pPr>
        <w:pStyle w:val="ConsPlusTitle"/>
        <w:jc w:val="center"/>
      </w:pPr>
      <w:r>
        <w:t>О ТРЕБОВАНИЯХ К ПОДГОТОВКЕ И ОБУЧЕНИЮ</w:t>
      </w:r>
    </w:p>
    <w:p w:rsidR="0097697D" w:rsidRDefault="0097697D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97697D" w:rsidRDefault="0097697D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97697D" w:rsidRDefault="0097697D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97697D" w:rsidRDefault="0097697D">
      <w:pPr>
        <w:pStyle w:val="ConsPlusTitle"/>
        <w:jc w:val="center"/>
      </w:pPr>
      <w:r>
        <w:t>ПУТЕМ, И ФИНАНСИРОВАНИЮ ТЕРРОРИЗМА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jc w:val="center"/>
      </w:pPr>
      <w:r>
        <w:t>Список изменяющих документов</w:t>
      </w:r>
    </w:p>
    <w:p w:rsidR="0097697D" w:rsidRDefault="0097697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jc w:val="center"/>
        <w:outlineLvl w:val="1"/>
      </w:pPr>
      <w:r>
        <w:t>I. Общие положения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  <w:r>
        <w:t xml:space="preserve">1. 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10" w:history="1">
        <w:r>
          <w:rPr>
            <w:color w:val="0000FF"/>
          </w:rPr>
          <w:t>статье 5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7697D" w:rsidRDefault="0097697D">
      <w:pPr>
        <w:pStyle w:val="ConsPlusNormal"/>
        <w:ind w:firstLine="540"/>
        <w:jc w:val="both"/>
      </w:pPr>
      <w:r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anchor="P79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4" w:history="1">
        <w:r>
          <w:rPr>
            <w:color w:val="0000FF"/>
          </w:rPr>
          <w:t>9</w:t>
        </w:r>
      </w:hyperlink>
      <w:r>
        <w:t xml:space="preserve">, </w:t>
      </w:r>
      <w:hyperlink w:anchor="P106" w:history="1">
        <w:r>
          <w:rPr>
            <w:color w:val="0000FF"/>
          </w:rPr>
          <w:t>10</w:t>
        </w:r>
      </w:hyperlink>
      <w:r>
        <w:t xml:space="preserve">, </w:t>
      </w:r>
      <w:hyperlink w:anchor="P114" w:history="1">
        <w:r>
          <w:rPr>
            <w:color w:val="0000FF"/>
          </w:rPr>
          <w:t>11</w:t>
        </w:r>
      </w:hyperlink>
      <w:r>
        <w:t xml:space="preserve">, </w:t>
      </w:r>
      <w:hyperlink w:anchor="P118" w:history="1">
        <w:r>
          <w:rPr>
            <w:color w:val="0000FF"/>
          </w:rPr>
          <w:t>12</w:t>
        </w:r>
      </w:hyperlink>
      <w:r>
        <w:t xml:space="preserve">, </w:t>
      </w:r>
      <w:hyperlink w:anchor="P123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97697D" w:rsidRDefault="0097697D">
      <w:pPr>
        <w:pStyle w:val="ConsPlusNormal"/>
        <w:ind w:firstLine="540"/>
        <w:jc w:val="both"/>
      </w:pPr>
      <w:r>
        <w:t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p w:rsidR="0097697D" w:rsidRDefault="0097697D">
      <w:pPr>
        <w:pStyle w:val="ConsPlusNormal"/>
        <w:ind w:firstLine="540"/>
        <w:jc w:val="both"/>
      </w:pPr>
      <w:bookmarkStart w:id="1" w:name="P50"/>
      <w:bookmarkEnd w:id="1"/>
      <w:r>
        <w:t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97697D" w:rsidRDefault="0097697D">
      <w:pPr>
        <w:pStyle w:val="ConsPlusNormal"/>
        <w:ind w:firstLine="540"/>
        <w:jc w:val="both"/>
      </w:pPr>
      <w:bookmarkStart w:id="2" w:name="P51"/>
      <w:bookmarkEnd w:id="2"/>
      <w:r>
        <w:t xml:space="preserve">3. В перечень, предусмотренный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 w:rsidR="0097697D" w:rsidRDefault="0097697D">
      <w:pPr>
        <w:pStyle w:val="ConsPlusNormal"/>
        <w:ind w:firstLine="540"/>
        <w:jc w:val="both"/>
      </w:pPr>
      <w:r>
        <w:t>а) руководитель организации;</w:t>
      </w:r>
    </w:p>
    <w:p w:rsidR="0097697D" w:rsidRDefault="0097697D">
      <w:pPr>
        <w:pStyle w:val="ConsPlusNormal"/>
        <w:ind w:firstLine="540"/>
        <w:jc w:val="both"/>
      </w:pPr>
      <w:r>
        <w:t>б) руководитель филиала организации;</w:t>
      </w:r>
    </w:p>
    <w:p w:rsidR="0097697D" w:rsidRDefault="0097697D">
      <w:pPr>
        <w:pStyle w:val="ConsPlusNormal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97697D" w:rsidRDefault="0097697D">
      <w:pPr>
        <w:pStyle w:val="ConsPlusNormal"/>
        <w:ind w:firstLine="540"/>
        <w:jc w:val="both"/>
      </w:pPr>
      <w:r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97697D" w:rsidRDefault="0097697D">
      <w:pPr>
        <w:pStyle w:val="ConsPlusNormal"/>
        <w:ind w:firstLine="540"/>
        <w:jc w:val="both"/>
      </w:pPr>
      <w:r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97697D" w:rsidRDefault="0097697D">
      <w:pPr>
        <w:pStyle w:val="ConsPlusNormal"/>
        <w:ind w:firstLine="540"/>
        <w:jc w:val="both"/>
      </w:pPr>
      <w:r>
        <w:t>е) руководитель юридического подразделения организации (филиала) либо юрист организации (при наличии);</w:t>
      </w:r>
    </w:p>
    <w:p w:rsidR="0097697D" w:rsidRDefault="0097697D">
      <w:pPr>
        <w:pStyle w:val="ConsPlusNormal"/>
        <w:ind w:firstLine="540"/>
        <w:jc w:val="both"/>
      </w:pPr>
      <w:r>
        <w:t>ж) сотрудники службы внутреннего контроля организации (филиала), при наличии;</w:t>
      </w:r>
    </w:p>
    <w:p w:rsidR="0097697D" w:rsidRDefault="0097697D">
      <w:pPr>
        <w:pStyle w:val="ConsPlusNormal"/>
        <w:ind w:firstLine="540"/>
        <w:jc w:val="both"/>
      </w:pPr>
      <w:r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97697D" w:rsidRDefault="0097697D">
      <w:pPr>
        <w:pStyle w:val="ConsPlusNormal"/>
        <w:ind w:firstLine="540"/>
        <w:jc w:val="both"/>
      </w:pPr>
      <w:bookmarkStart w:id="3" w:name="P60"/>
      <w:bookmarkEnd w:id="3"/>
      <w:r>
        <w:lastRenderedPageBreak/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включаются следующие сотрудники:</w:t>
      </w:r>
    </w:p>
    <w:p w:rsidR="0097697D" w:rsidRDefault="0097697D">
      <w:pPr>
        <w:pStyle w:val="ConsPlusNormal"/>
        <w:ind w:firstLine="540"/>
        <w:jc w:val="both"/>
      </w:pPr>
      <w:bookmarkStart w:id="4" w:name="P61"/>
      <w:bookmarkEnd w:id="4"/>
      <w:r>
        <w:t>а) руководитель организации;</w:t>
      </w:r>
    </w:p>
    <w:p w:rsidR="0097697D" w:rsidRDefault="0097697D">
      <w:pPr>
        <w:pStyle w:val="ConsPlusNormal"/>
        <w:ind w:firstLine="540"/>
        <w:jc w:val="both"/>
      </w:pPr>
      <w:r>
        <w:t>б) руководитель филиала организации, осуществляющего деятельность на финансовом рынке (далее - филиал);</w:t>
      </w:r>
    </w:p>
    <w:p w:rsidR="0097697D" w:rsidRDefault="0097697D">
      <w:pPr>
        <w:pStyle w:val="ConsPlusNormal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 w:rsidR="0097697D" w:rsidRDefault="0097697D">
      <w:pPr>
        <w:pStyle w:val="ConsPlusNormal"/>
        <w:ind w:firstLine="540"/>
        <w:jc w:val="both"/>
      </w:pPr>
      <w:r>
        <w:t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 w:rsidR="0097697D" w:rsidRDefault="0097697D">
      <w:pPr>
        <w:pStyle w:val="ConsPlusNormal"/>
        <w:ind w:firstLine="540"/>
        <w:jc w:val="both"/>
      </w:pPr>
      <w:r>
        <w:t>д) контролер;</w:t>
      </w:r>
    </w:p>
    <w:p w:rsidR="0097697D" w:rsidRDefault="0097697D">
      <w:pPr>
        <w:pStyle w:val="ConsPlusNormal"/>
        <w:ind w:firstLine="540"/>
        <w:jc w:val="both"/>
      </w:pPr>
      <w:bookmarkStart w:id="5" w:name="P66"/>
      <w:bookmarkEnd w:id="5"/>
      <w:r>
        <w:t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 w:rsidR="0097697D" w:rsidRDefault="0097697D">
      <w:pPr>
        <w:pStyle w:val="ConsPlusNormal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97697D" w:rsidRDefault="0097697D">
      <w:pPr>
        <w:pStyle w:val="ConsPlusNormal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7697D" w:rsidRDefault="0097697D">
      <w:pPr>
        <w:pStyle w:val="ConsPlusNormal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97697D" w:rsidRDefault="0097697D">
      <w:pPr>
        <w:pStyle w:val="ConsPlusNormal"/>
        <w:ind w:firstLine="540"/>
        <w:jc w:val="both"/>
      </w:pPr>
      <w:r>
        <w:t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 w:rsidR="0097697D" w:rsidRDefault="0097697D">
      <w:pPr>
        <w:pStyle w:val="ConsPlusNormal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 w:rsidR="0097697D" w:rsidRDefault="0097697D">
      <w:pPr>
        <w:pStyle w:val="ConsPlusNormal"/>
        <w:ind w:firstLine="540"/>
        <w:jc w:val="both"/>
      </w:pPr>
      <w:r>
        <w:t>ведение внутреннего учета операций с ценными бумагами;</w:t>
      </w:r>
    </w:p>
    <w:p w:rsidR="0097697D" w:rsidRDefault="0097697D">
      <w:pPr>
        <w:pStyle w:val="ConsPlusNormal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97697D" w:rsidRDefault="0097697D">
      <w:pPr>
        <w:pStyle w:val="ConsPlusNormal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97697D" w:rsidRDefault="0097697D">
      <w:pPr>
        <w:pStyle w:val="ConsPlusNormal"/>
        <w:ind w:firstLine="540"/>
        <w:jc w:val="both"/>
      </w:pPr>
      <w:r>
        <w:t>проведение операций, связанных с переходом права собственности на ценные бумаги по лицевым счетам зарегистрированных лиц;</w:t>
      </w:r>
    </w:p>
    <w:p w:rsidR="0097697D" w:rsidRDefault="0097697D">
      <w:pPr>
        <w:pStyle w:val="ConsPlusNormal"/>
        <w:ind w:firstLine="540"/>
        <w:jc w:val="both"/>
      </w:pPr>
      <w:r>
        <w:t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 w:rsidR="0097697D" w:rsidRDefault="0097697D">
      <w:pPr>
        <w:pStyle w:val="ConsPlusNormal"/>
        <w:ind w:firstLine="540"/>
        <w:jc w:val="both"/>
      </w:pPr>
      <w:r>
        <w:t>ж) специальное должностное лицо организации (филиала);</w:t>
      </w:r>
    </w:p>
    <w:p w:rsidR="0097697D" w:rsidRDefault="0097697D">
      <w:pPr>
        <w:pStyle w:val="ConsPlusNormal"/>
        <w:ind w:firstLine="540"/>
        <w:jc w:val="both"/>
      </w:pPr>
      <w:r>
        <w:t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p w:rsidR="0097697D" w:rsidRDefault="0097697D">
      <w:pPr>
        <w:pStyle w:val="ConsPlusNormal"/>
        <w:ind w:firstLine="540"/>
        <w:jc w:val="both"/>
      </w:pPr>
      <w:bookmarkStart w:id="6" w:name="P79"/>
      <w:bookmarkEnd w:id="6"/>
      <w:r>
        <w:t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p w:rsidR="0097697D" w:rsidRDefault="0097697D">
      <w:pPr>
        <w:pStyle w:val="ConsPlusNormal"/>
        <w:ind w:firstLine="540"/>
        <w:jc w:val="both"/>
      </w:pPr>
      <w:bookmarkStart w:id="7" w:name="P80"/>
      <w:bookmarkEnd w:id="7"/>
      <w:r>
        <w:t>а) руководитель и заместитель руководителя структурного подразделения, которое осуществляет деятельность на финансовом рынке;</w:t>
      </w:r>
    </w:p>
    <w:p w:rsidR="0097697D" w:rsidRDefault="0097697D">
      <w:pPr>
        <w:pStyle w:val="ConsPlusNormal"/>
        <w:ind w:firstLine="540"/>
        <w:jc w:val="both"/>
      </w:pPr>
      <w:r>
        <w:t>б) контролер;</w:t>
      </w:r>
    </w:p>
    <w:p w:rsidR="0097697D" w:rsidRDefault="0097697D">
      <w:pPr>
        <w:pStyle w:val="ConsPlusNormal"/>
        <w:ind w:firstLine="540"/>
        <w:jc w:val="both"/>
      </w:pPr>
      <w:bookmarkStart w:id="8" w:name="P82"/>
      <w:bookmarkEnd w:id="8"/>
      <w:r>
        <w:t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 w:rsidR="0097697D" w:rsidRDefault="0097697D">
      <w:pPr>
        <w:pStyle w:val="ConsPlusNormal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97697D" w:rsidRDefault="0097697D">
      <w:pPr>
        <w:pStyle w:val="ConsPlusNormal"/>
        <w:ind w:firstLine="540"/>
        <w:jc w:val="both"/>
      </w:pPr>
      <w:r>
        <w:lastRenderedPageBreak/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7697D" w:rsidRDefault="0097697D">
      <w:pPr>
        <w:pStyle w:val="ConsPlusNormal"/>
        <w:ind w:firstLine="540"/>
        <w:jc w:val="both"/>
      </w:pPr>
      <w:r>
        <w:t>ведение внутреннего учета операций с ценными бумагами;</w:t>
      </w:r>
    </w:p>
    <w:p w:rsidR="0097697D" w:rsidRDefault="0097697D">
      <w:pPr>
        <w:pStyle w:val="ConsPlusNormal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97697D" w:rsidRDefault="0097697D">
      <w:pPr>
        <w:pStyle w:val="ConsPlusNormal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97697D" w:rsidRDefault="0097697D">
      <w:pPr>
        <w:pStyle w:val="ConsPlusNormal"/>
        <w:ind w:firstLine="540"/>
        <w:jc w:val="both"/>
      </w:pPr>
      <w:bookmarkStart w:id="9" w:name="P88"/>
      <w:bookmarkEnd w:id="9"/>
      <w:r>
        <w:t>г) специальное должностное лицо;</w:t>
      </w:r>
    </w:p>
    <w:p w:rsidR="0097697D" w:rsidRDefault="0097697D">
      <w:pPr>
        <w:pStyle w:val="ConsPlusNormal"/>
        <w:ind w:firstLine="540"/>
        <w:jc w:val="both"/>
      </w:pPr>
      <w:bookmarkStart w:id="10" w:name="P89"/>
      <w:bookmarkEnd w:id="10"/>
      <w:r>
        <w:t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jc w:val="center"/>
        <w:outlineLvl w:val="1"/>
      </w:pPr>
      <w:r>
        <w:t>II. Формы, периодичность и сроки обучения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ind w:firstLine="540"/>
        <w:jc w:val="both"/>
      </w:pPr>
      <w:r>
        <w:t>6. Обучение проводится в следующих формах:</w:t>
      </w:r>
    </w:p>
    <w:p w:rsidR="0097697D" w:rsidRDefault="0097697D">
      <w:pPr>
        <w:pStyle w:val="ConsPlusNormal"/>
        <w:ind w:firstLine="540"/>
        <w:jc w:val="both"/>
      </w:pPr>
      <w:r>
        <w:t>а) вводный инструктаж;</w:t>
      </w:r>
    </w:p>
    <w:p w:rsidR="0097697D" w:rsidRDefault="0097697D">
      <w:pPr>
        <w:pStyle w:val="ConsPlusNormal"/>
        <w:ind w:firstLine="540"/>
        <w:jc w:val="both"/>
      </w:pPr>
      <w:r>
        <w:t>б) дополнительный инструктаж;</w:t>
      </w:r>
    </w:p>
    <w:p w:rsidR="0097697D" w:rsidRDefault="0097697D">
      <w:pPr>
        <w:pStyle w:val="ConsPlusNormal"/>
        <w:ind w:firstLine="540"/>
        <w:jc w:val="both"/>
      </w:pPr>
      <w:r>
        <w:t xml:space="preserve">в) целевой инструктаж (получение работниками организаций базовых знаний, необходимых для соблюдения ими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97697D" w:rsidRDefault="0097697D">
      <w:pPr>
        <w:pStyle w:val="ConsPlusNormal"/>
        <w:ind w:firstLine="540"/>
        <w:jc w:val="both"/>
      </w:pPr>
      <w:r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97697D" w:rsidRDefault="0097697D">
      <w:pPr>
        <w:pStyle w:val="ConsPlusNormal"/>
        <w:ind w:firstLine="540"/>
        <w:jc w:val="both"/>
      </w:pPr>
      <w:r>
        <w:t xml:space="preserve">7. 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,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,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97697D" w:rsidRDefault="0097697D">
      <w:pPr>
        <w:pStyle w:val="ConsPlusNormal"/>
        <w:ind w:firstLine="540"/>
        <w:jc w:val="both"/>
      </w:pPr>
      <w:r>
        <w:t>8. Дополнительный инструктаж проводится специальным должностным лицом не реже одного раза в год либо в следующих случаях:</w:t>
      </w:r>
    </w:p>
    <w:p w:rsidR="0097697D" w:rsidRDefault="0097697D">
      <w:pPr>
        <w:pStyle w:val="ConsPlusNormal"/>
        <w:ind w:firstLine="540"/>
        <w:jc w:val="both"/>
      </w:pPr>
      <w:r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97697D" w:rsidRDefault="0097697D">
      <w:pPr>
        <w:pStyle w:val="ConsPlusNormal"/>
        <w:ind w:firstLine="540"/>
        <w:jc w:val="both"/>
      </w:pPr>
      <w:r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97697D" w:rsidRDefault="0097697D">
      <w:pPr>
        <w:pStyle w:val="ConsPlusNormal"/>
        <w:ind w:firstLine="540"/>
        <w:jc w:val="both"/>
      </w:pPr>
      <w:r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97697D" w:rsidRDefault="0097697D">
      <w:pPr>
        <w:pStyle w:val="ConsPlusNormal"/>
        <w:ind w:firstLine="540"/>
        <w:jc w:val="both"/>
      </w:pPr>
      <w:r>
        <w:t xml:space="preserve">при поручении сотруднику организации работы, выполняемой сотрудниками организации, указанными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,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p w:rsidR="0097697D" w:rsidRDefault="0097697D">
      <w:pPr>
        <w:pStyle w:val="ConsPlusNormal"/>
        <w:ind w:firstLine="540"/>
        <w:jc w:val="both"/>
      </w:pPr>
      <w:bookmarkStart w:id="11" w:name="P104"/>
      <w:bookmarkEnd w:id="11"/>
      <w:r>
        <w:t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 w:rsidR="0097697D" w:rsidRDefault="0097697D">
      <w:pPr>
        <w:pStyle w:val="ConsPlusNormal"/>
        <w:ind w:firstLine="540"/>
        <w:jc w:val="both"/>
      </w:pPr>
      <w:r>
        <w:t xml:space="preserve">Вводный и дополнительный инструктаж для перечисленных в </w:t>
      </w:r>
      <w:hyperlink w:anchor="P79" w:history="1">
        <w:r>
          <w:rPr>
            <w:color w:val="0000FF"/>
          </w:rPr>
          <w:t>пункте 5</w:t>
        </w:r>
      </w:hyperlink>
      <w:r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</w:t>
      </w:r>
      <w:r>
        <w:lastRenderedPageBreak/>
        <w:t>с Федеральной службой по финансовому мониторингу.</w:t>
      </w:r>
    </w:p>
    <w:p w:rsidR="0097697D" w:rsidRDefault="0097697D">
      <w:pPr>
        <w:pStyle w:val="ConsPlusNormal"/>
        <w:ind w:firstLine="540"/>
        <w:jc w:val="both"/>
      </w:pPr>
      <w:bookmarkStart w:id="12" w:name="P106"/>
      <w:bookmarkEnd w:id="12"/>
      <w:r>
        <w:t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97697D" w:rsidRDefault="0097697D">
      <w:pPr>
        <w:pStyle w:val="ConsPlusNormal"/>
        <w:ind w:firstLine="540"/>
        <w:jc w:val="both"/>
      </w:pPr>
      <w:r>
        <w:t>Однократное обучение в форме целевого инструктажа также должны пройти:</w:t>
      </w:r>
    </w:p>
    <w:p w:rsidR="0097697D" w:rsidRDefault="0097697D">
      <w:pPr>
        <w:pStyle w:val="ConsPlusNormal"/>
        <w:ind w:firstLine="540"/>
        <w:jc w:val="both"/>
      </w:pPr>
      <w:bookmarkStart w:id="13" w:name="P108"/>
      <w:bookmarkEnd w:id="13"/>
      <w:r>
        <w:t xml:space="preserve">а) из числа сотрудников,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</w:p>
    <w:p w:rsidR="0097697D" w:rsidRDefault="0097697D">
      <w:pPr>
        <w:pStyle w:val="ConsPlusNormal"/>
        <w:ind w:firstLine="540"/>
        <w:jc w:val="both"/>
      </w:pPr>
      <w:bookmarkStart w:id="14" w:name="P109"/>
      <w:bookmarkEnd w:id="14"/>
      <w:r>
        <w:t xml:space="preserve">б) сотрудники, указанные в </w:t>
      </w:r>
      <w:hyperlink w:anchor="P6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6" w:history="1">
        <w:r>
          <w:rPr>
            <w:color w:val="0000FF"/>
          </w:rPr>
          <w:t>"е" пункта 4</w:t>
        </w:r>
      </w:hyperlink>
      <w:r>
        <w:t xml:space="preserve"> настоящего Положения;</w:t>
      </w:r>
    </w:p>
    <w:p w:rsidR="0097697D" w:rsidRDefault="0097697D">
      <w:pPr>
        <w:pStyle w:val="ConsPlusNormal"/>
        <w:ind w:firstLine="540"/>
        <w:jc w:val="both"/>
      </w:pPr>
      <w:bookmarkStart w:id="15" w:name="P110"/>
      <w:bookmarkEnd w:id="15"/>
      <w:r>
        <w:t xml:space="preserve">в) сотрудники, указанные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"в" пункта 5</w:t>
        </w:r>
      </w:hyperlink>
      <w:r>
        <w:t xml:space="preserve"> настоящего Положения.</w:t>
      </w:r>
    </w:p>
    <w:p w:rsidR="0097697D" w:rsidRDefault="0097697D">
      <w:pPr>
        <w:pStyle w:val="ConsPlusNormal"/>
        <w:ind w:firstLine="540"/>
        <w:jc w:val="both"/>
      </w:pPr>
      <w:r>
        <w:t xml:space="preserve">Лица, указанные в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9" w:history="1">
        <w:r>
          <w:rPr>
            <w:color w:val="0000FF"/>
          </w:rPr>
          <w:t>"б"</w:t>
        </w:r>
      </w:hyperlink>
      <w:r>
        <w:t xml:space="preserve"> и </w:t>
      </w:r>
      <w:hyperlink w:anchor="P110" w:history="1">
        <w:r>
          <w:rPr>
            <w:color w:val="0000FF"/>
          </w:rPr>
          <w:t>"в"</w:t>
        </w:r>
      </w:hyperlink>
      <w:r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с даты возложения соответствующих должностных обязанностей.</w:t>
      </w:r>
    </w:p>
    <w:p w:rsidR="0097697D" w:rsidRDefault="0097697D">
      <w:pPr>
        <w:pStyle w:val="ConsPlusNormal"/>
        <w:ind w:firstLine="540"/>
        <w:jc w:val="both"/>
      </w:pPr>
      <w:r>
        <w:t xml:space="preserve">Лица, занимающие на момент вступления в силу настоящего Положения должности, указанные в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9" w:history="1">
        <w:r>
          <w:rPr>
            <w:color w:val="0000FF"/>
          </w:rPr>
          <w:t>"б"</w:t>
        </w:r>
      </w:hyperlink>
      <w:r>
        <w:t xml:space="preserve"> и </w:t>
      </w:r>
      <w:hyperlink w:anchor="P110" w:history="1">
        <w:r>
          <w:rPr>
            <w:color w:val="0000FF"/>
          </w:rPr>
          <w:t>"в"</w:t>
        </w:r>
      </w:hyperlink>
      <w:r>
        <w:t xml:space="preserve"> настоящего пункта, должны пройти однократное обучение в форме целевого инструктажа в течение года с даты вступления в силу настоящего Положения.</w:t>
      </w:r>
    </w:p>
    <w:p w:rsidR="0097697D" w:rsidRDefault="0097697D">
      <w:pPr>
        <w:pStyle w:val="ConsPlusNormal"/>
        <w:ind w:firstLine="540"/>
        <w:jc w:val="both"/>
      </w:pPr>
      <w:r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Федеральной службы по финансовому мониторингу от 1 ноября 2008 года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терроризма", повторное прохождение целевого инструктажа не требуется.</w:t>
      </w:r>
    </w:p>
    <w:p w:rsidR="0097697D" w:rsidRDefault="0097697D">
      <w:pPr>
        <w:pStyle w:val="ConsPlusNormal"/>
        <w:ind w:firstLine="540"/>
        <w:jc w:val="both"/>
      </w:pPr>
      <w:bookmarkStart w:id="16" w:name="P114"/>
      <w:bookmarkEnd w:id="16"/>
      <w:r>
        <w:t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 w:rsidR="0097697D" w:rsidRDefault="0097697D">
      <w:pPr>
        <w:pStyle w:val="ConsPlusNormal"/>
        <w:ind w:firstLine="540"/>
        <w:jc w:val="both"/>
      </w:pPr>
      <w:r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8" w:history="1">
        <w:r>
          <w:rPr>
            <w:color w:val="0000FF"/>
          </w:rPr>
          <w:t>"г" пункта 5</w:t>
        </w:r>
      </w:hyperlink>
      <w:r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с Федеральной службой по финансовому мониторингу, при условии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 w:rsidR="0097697D" w:rsidRDefault="0097697D">
      <w:pPr>
        <w:pStyle w:val="ConsPlusNormal"/>
        <w:ind w:firstLine="540"/>
        <w:jc w:val="both"/>
      </w:pPr>
      <w:r>
        <w:t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97697D" w:rsidRDefault="0097697D">
      <w:pPr>
        <w:pStyle w:val="ConsPlusNormal"/>
        <w:ind w:firstLine="540"/>
        <w:jc w:val="both"/>
      </w:pPr>
      <w:r>
        <w:t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p w:rsidR="0097697D" w:rsidRDefault="0097697D">
      <w:pPr>
        <w:pStyle w:val="ConsPlusNormal"/>
        <w:ind w:firstLine="540"/>
        <w:jc w:val="both"/>
      </w:pPr>
      <w:bookmarkStart w:id="17" w:name="P118"/>
      <w:bookmarkEnd w:id="17"/>
      <w:r>
        <w:t>12. Повышение уровня знаний осуществляется в форме участия в конференциях, семинарах и иных обучающих мероприятиях.</w:t>
      </w:r>
    </w:p>
    <w:p w:rsidR="0097697D" w:rsidRDefault="0097697D">
      <w:pPr>
        <w:pStyle w:val="ConsPlusNormal"/>
        <w:ind w:firstLine="540"/>
        <w:jc w:val="both"/>
      </w:pPr>
      <w:r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anchor="P114" w:history="1">
        <w:r>
          <w:rPr>
            <w:color w:val="0000FF"/>
          </w:rPr>
          <w:t>пункту 11</w:t>
        </w:r>
      </w:hyperlink>
      <w:r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97697D" w:rsidRDefault="0097697D">
      <w:pPr>
        <w:pStyle w:val="ConsPlusNormal"/>
        <w:ind w:firstLine="540"/>
        <w:jc w:val="both"/>
      </w:pPr>
      <w:r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9" w:history="1">
        <w:r>
          <w:rPr>
            <w:color w:val="0000FF"/>
          </w:rPr>
          <w:t>"б"</w:t>
        </w:r>
      </w:hyperlink>
      <w:r>
        <w:t xml:space="preserve"> и </w:t>
      </w:r>
      <w:hyperlink w:anchor="P110" w:history="1">
        <w:r>
          <w:rPr>
            <w:color w:val="0000FF"/>
          </w:rPr>
          <w:t>"в" пункта 10</w:t>
        </w:r>
      </w:hyperlink>
      <w:r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</w:t>
      </w:r>
      <w:r>
        <w:lastRenderedPageBreak/>
        <w:t>филиала), в том числе специальное должностное лицо профессионального участника рынка ценных бумаг, являющегося кредитной организацией.</w:t>
      </w:r>
    </w:p>
    <w:p w:rsidR="0097697D" w:rsidRDefault="009769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Росфинмониторинга от 01.11.2010 N 293)</w:t>
      </w:r>
    </w:p>
    <w:p w:rsidR="0097697D" w:rsidRDefault="0097697D">
      <w:pPr>
        <w:pStyle w:val="ConsPlusNormal"/>
        <w:ind w:firstLine="540"/>
        <w:jc w:val="both"/>
      </w:pPr>
      <w:r>
        <w:t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</w:p>
    <w:p w:rsidR="0097697D" w:rsidRDefault="0097697D">
      <w:pPr>
        <w:pStyle w:val="ConsPlusNormal"/>
        <w:ind w:firstLine="540"/>
        <w:jc w:val="both"/>
      </w:pPr>
      <w:bookmarkStart w:id="18" w:name="P123"/>
      <w:bookmarkEnd w:id="18"/>
      <w:r>
        <w:t xml:space="preserve">13. Иные сотрудники организации (филиала), помимо поименованных в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"в" пункта 10</w:t>
        </w:r>
      </w:hyperlink>
      <w:r>
        <w:t xml:space="preserve"> настоящего Положения и специального должностного лица, включенные в перечень, предусмотренный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anchor="P89" w:history="1">
        <w:r>
          <w:rPr>
            <w:color w:val="0000FF"/>
          </w:rPr>
          <w:t>подпункт "д" пункта 5</w:t>
        </w:r>
      </w:hyperlink>
      <w:r>
        <w:t xml:space="preserve"> настоящего Положения), проходят целевой инструктаж и повышение уровня знаний по усмотрению руководителя организации в порядке, предусмотренном </w:t>
      </w:r>
      <w:hyperlink w:anchor="P114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18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jc w:val="center"/>
        <w:outlineLvl w:val="1"/>
      </w:pPr>
      <w:r>
        <w:t>III. Программа подготовки и обучения сотрудников</w:t>
      </w:r>
    </w:p>
    <w:p w:rsidR="0097697D" w:rsidRDefault="0097697D">
      <w:pPr>
        <w:pStyle w:val="ConsPlusNormal"/>
        <w:jc w:val="center"/>
      </w:pPr>
      <w:r>
        <w:t>организации в сфере противодействия легализации (отмыванию)</w:t>
      </w:r>
    </w:p>
    <w:p w:rsidR="0097697D" w:rsidRDefault="0097697D">
      <w:pPr>
        <w:pStyle w:val="ConsPlusNormal"/>
        <w:jc w:val="center"/>
      </w:pPr>
      <w:r>
        <w:t>доходов, полученных преступным путем,</w:t>
      </w:r>
    </w:p>
    <w:p w:rsidR="0097697D" w:rsidRDefault="0097697D">
      <w:pPr>
        <w:pStyle w:val="ConsPlusNormal"/>
        <w:jc w:val="center"/>
      </w:pPr>
      <w:r>
        <w:t>и финансированию терроризма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ind w:firstLine="540"/>
        <w:jc w:val="both"/>
      </w:pPr>
      <w:r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организации и ее клиентов.</w:t>
      </w:r>
    </w:p>
    <w:p w:rsidR="0097697D" w:rsidRDefault="0097697D">
      <w:pPr>
        <w:pStyle w:val="ConsPlusNormal"/>
        <w:ind w:firstLine="540"/>
        <w:jc w:val="both"/>
      </w:pPr>
      <w:r>
        <w:t xml:space="preserve">15. 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</w:p>
    <w:p w:rsidR="0097697D" w:rsidRDefault="0097697D">
      <w:pPr>
        <w:pStyle w:val="ConsPlusNormal"/>
        <w:ind w:firstLine="540"/>
        <w:jc w:val="both"/>
      </w:pPr>
      <w:r>
        <w:t>16. Программа обучения должна предусматривать:</w:t>
      </w:r>
    </w:p>
    <w:p w:rsidR="0097697D" w:rsidRDefault="0097697D">
      <w:pPr>
        <w:pStyle w:val="ConsPlusNormal"/>
        <w:ind w:firstLine="540"/>
        <w:jc w:val="both"/>
      </w:pPr>
      <w:r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97697D" w:rsidRDefault="0097697D">
      <w:pPr>
        <w:pStyle w:val="ConsPlusNormal"/>
        <w:ind w:firstLine="540"/>
        <w:jc w:val="both"/>
      </w:pPr>
      <w:r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 w:rsidR="0097697D" w:rsidRDefault="0097697D">
      <w:pPr>
        <w:pStyle w:val="ConsPlusNormal"/>
        <w:ind w:firstLine="540"/>
        <w:jc w:val="both"/>
      </w:pPr>
      <w: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jc w:val="center"/>
        <w:outlineLvl w:val="1"/>
      </w:pPr>
      <w:r>
        <w:t>IV. Учет прохождения сотрудниками организации обучения</w:t>
      </w:r>
    </w:p>
    <w:p w:rsidR="0097697D" w:rsidRDefault="0097697D">
      <w:pPr>
        <w:pStyle w:val="ConsPlusNormal"/>
        <w:jc w:val="center"/>
      </w:pPr>
    </w:p>
    <w:p w:rsidR="0097697D" w:rsidRDefault="0097697D">
      <w:pPr>
        <w:pStyle w:val="ConsPlusNormal"/>
        <w:ind w:firstLine="540"/>
        <w:jc w:val="both"/>
      </w:pPr>
      <w:r>
        <w:t>17. Организация ведет учет прохождения ее сотрудниками обучения.</w:t>
      </w:r>
    </w:p>
    <w:p w:rsidR="0097697D" w:rsidRDefault="0097697D">
      <w:pPr>
        <w:pStyle w:val="ConsPlusNormal"/>
        <w:ind w:firstLine="540"/>
        <w:jc w:val="both"/>
      </w:pPr>
      <w:r>
        <w:t>18. Порядок учета прохождения сотрудниками организации обучения устанавливается руководителем организации.</w:t>
      </w:r>
    </w:p>
    <w:p w:rsidR="0097697D" w:rsidRDefault="0097697D">
      <w:pPr>
        <w:pStyle w:val="ConsPlusNormal"/>
        <w:ind w:firstLine="540"/>
        <w:jc w:val="both"/>
      </w:pPr>
      <w:r>
        <w:t xml:space="preserve">19. 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</w:t>
      </w:r>
      <w:r>
        <w:lastRenderedPageBreak/>
        <w:t>в области противодействия легализации (отмыванию) доходов, полученных 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</w:p>
    <w:p w:rsidR="0097697D" w:rsidRDefault="0097697D">
      <w:pPr>
        <w:pStyle w:val="ConsPlusNormal"/>
        <w:ind w:firstLine="540"/>
        <w:jc w:val="both"/>
      </w:pPr>
      <w:r>
        <w:t>Документы, подтверждающие прохождение сотрудником организации обучения, приобщаются к личному делу сотрудника.</w:t>
      </w: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ind w:firstLine="540"/>
        <w:jc w:val="both"/>
      </w:pPr>
    </w:p>
    <w:p w:rsidR="0097697D" w:rsidRDefault="00976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471" w:rsidRDefault="00FB5471">
      <w:bookmarkStart w:id="19" w:name="_GoBack"/>
      <w:bookmarkEnd w:id="19"/>
    </w:p>
    <w:sectPr w:rsidR="00FB5471" w:rsidSect="0031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D"/>
    <w:rsid w:val="0097697D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824D-7AA5-46B6-87AC-435C2A2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5199AE123321077E96F7C95F6AE65BF6A1598E63040DE0528E3FRCkCN" TargetMode="External"/><Relationship Id="rId13" Type="http://schemas.openxmlformats.org/officeDocument/2006/relationships/hyperlink" Target="consultantplus://offline/ref=11FA5199AE123321077E96F7C95F6AE651F2A55C8F6B5907E80B823DCBR9k1N" TargetMode="External"/><Relationship Id="rId18" Type="http://schemas.openxmlformats.org/officeDocument/2006/relationships/hyperlink" Target="consultantplus://offline/ref=11FA5199AE123321077E96F7C95F6AE651F2A55C8F6B5907E80B823DCBR9k1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FA5199AE123321077E96F7C95F6AE652F7A45F8D685907E80B823DCB919A09F8C82D782F7370B9R9k7N" TargetMode="External"/><Relationship Id="rId12" Type="http://schemas.openxmlformats.org/officeDocument/2006/relationships/hyperlink" Target="consultantplus://offline/ref=11FA5199AE123321077E96F7C95F6AE651F2A55C8F6B5907E80B823DCBR9k1N" TargetMode="External"/><Relationship Id="rId17" Type="http://schemas.openxmlformats.org/officeDocument/2006/relationships/hyperlink" Target="consultantplus://offline/ref=11FA5199AE123321077E96F7C95F6AE652F2AD5D8E6B5907E80B823DCB919A09F8C82D782F7370B8R9k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A5199AE123321077E96F7C95F6AE652F5A75B88605907E80B823DCBR9k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A5199AE123321077E96F7C95F6AE651F2A55C8F6B5907E80B823DCB919A09F8C82D782F7372B0R9k3N" TargetMode="External"/><Relationship Id="rId11" Type="http://schemas.openxmlformats.org/officeDocument/2006/relationships/hyperlink" Target="consultantplus://offline/ref=11FA5199AE123321077E96F7C95F6AE652F5A75B88605907E80B823DCBR9k1N" TargetMode="External"/><Relationship Id="rId5" Type="http://schemas.openxmlformats.org/officeDocument/2006/relationships/hyperlink" Target="consultantplus://offline/ref=11FA5199AE123321077E96F7C95F6AE652F2AD5D8E6B5907E80B823DCB919A09F8C82D782F7370B8R9k4N" TargetMode="External"/><Relationship Id="rId15" Type="http://schemas.openxmlformats.org/officeDocument/2006/relationships/hyperlink" Target="consultantplus://offline/ref=11FA5199AE123321077E96F7C95F6AE65BF6A1598E63040DE0528E3FRCkCN" TargetMode="External"/><Relationship Id="rId10" Type="http://schemas.openxmlformats.org/officeDocument/2006/relationships/hyperlink" Target="consultantplus://offline/ref=11FA5199AE123321077E96F7C95F6AE651F2A55C8F6B5907E80B823DCB919A09F8C82D782F7370BAR9k8N" TargetMode="External"/><Relationship Id="rId19" Type="http://schemas.openxmlformats.org/officeDocument/2006/relationships/hyperlink" Target="consultantplus://offline/ref=11FA5199AE123321077E96F7C95F6AE651F2A55C8F6B5907E80B823DCBR9k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FA5199AE123321077E96F7C95F6AE652F2AD5D8E6B5907E80B823DCB919A09F8C82D782F7370B8R9k4N" TargetMode="External"/><Relationship Id="rId14" Type="http://schemas.openxmlformats.org/officeDocument/2006/relationships/hyperlink" Target="consultantplus://offline/ref=11FA5199AE123321077E96F7C95F6AE652F5A75B88605907E80B823DCBR9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2016-12-15T13:36:00Z</dcterms:created>
  <dcterms:modified xsi:type="dcterms:W3CDTF">2016-12-15T13:36:00Z</dcterms:modified>
</cp:coreProperties>
</file>