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14" w:rsidRDefault="007E5C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5C14" w:rsidRDefault="007E5C14">
      <w:pPr>
        <w:pStyle w:val="ConsPlusNormal"/>
        <w:jc w:val="both"/>
        <w:outlineLvl w:val="0"/>
      </w:pPr>
    </w:p>
    <w:p w:rsidR="007E5C14" w:rsidRDefault="007E5C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5C14" w:rsidRDefault="007E5C14">
      <w:pPr>
        <w:pStyle w:val="ConsPlusTitle"/>
        <w:jc w:val="center"/>
      </w:pPr>
    </w:p>
    <w:p w:rsidR="007E5C14" w:rsidRDefault="007E5C14">
      <w:pPr>
        <w:pStyle w:val="ConsPlusTitle"/>
        <w:jc w:val="center"/>
      </w:pPr>
      <w:r>
        <w:t>ПОСТАНОВЛЕНИЕ</w:t>
      </w:r>
    </w:p>
    <w:p w:rsidR="007E5C14" w:rsidRDefault="007E5C14">
      <w:pPr>
        <w:pStyle w:val="ConsPlusTitle"/>
        <w:jc w:val="center"/>
      </w:pPr>
      <w:r>
        <w:t>от 9 ноября 2004 г. N 610</w:t>
      </w:r>
    </w:p>
    <w:p w:rsidR="007E5C14" w:rsidRDefault="007E5C14">
      <w:pPr>
        <w:pStyle w:val="ConsPlusTitle"/>
        <w:jc w:val="center"/>
      </w:pPr>
    </w:p>
    <w:p w:rsidR="007E5C14" w:rsidRDefault="007E5C14">
      <w:pPr>
        <w:pStyle w:val="ConsPlusTitle"/>
        <w:jc w:val="center"/>
      </w:pPr>
      <w:r>
        <w:t>ОБ УТВЕРЖДЕНИИ ПОЛОЖЕНИЯ</w:t>
      </w:r>
    </w:p>
    <w:p w:rsidR="007E5C14" w:rsidRDefault="007E5C14">
      <w:pPr>
        <w:pStyle w:val="ConsPlusTitle"/>
        <w:jc w:val="center"/>
      </w:pPr>
      <w:r>
        <w:t>О СТРОИТЕЛЬСТВЕ И ЭКСПЛУАТАЦИИ ЛИНИЙ</w:t>
      </w:r>
    </w:p>
    <w:p w:rsidR="007E5C14" w:rsidRDefault="007E5C14">
      <w:pPr>
        <w:pStyle w:val="ConsPlusTitle"/>
        <w:jc w:val="center"/>
      </w:pPr>
      <w:r>
        <w:t>СВЯЗИ ПРИ ПЕРЕСЕЧЕНИИ ГОСУДАРСТВЕННОЙ ГРАНИЦЫ</w:t>
      </w:r>
    </w:p>
    <w:p w:rsidR="007E5C14" w:rsidRDefault="007E5C14">
      <w:pPr>
        <w:pStyle w:val="ConsPlusTitle"/>
        <w:jc w:val="center"/>
      </w:pPr>
      <w:r>
        <w:t>РОССИЙСКОЙ ФЕДЕРАЦИИ, НА ПРИГРАНИЧНОЙ ТЕРРИТОРИИ,</w:t>
      </w:r>
    </w:p>
    <w:p w:rsidR="007E5C14" w:rsidRDefault="007E5C14">
      <w:pPr>
        <w:pStyle w:val="ConsPlusTitle"/>
        <w:jc w:val="center"/>
      </w:pPr>
      <w:r>
        <w:t>ВО ВНУТРЕННИХ МОРСКИХ ВОДАХ И В ТЕРРИТОРИАЛЬНОМ</w:t>
      </w:r>
    </w:p>
    <w:p w:rsidR="007E5C14" w:rsidRDefault="007E5C14">
      <w:pPr>
        <w:pStyle w:val="ConsPlusTitle"/>
        <w:jc w:val="center"/>
      </w:pPr>
      <w:r>
        <w:t>МОРЕ РОССИЙСКОЙ ФЕДЕРАЦИИ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jc w:val="center"/>
      </w:pPr>
      <w:r>
        <w:t>Список изменяющих документов</w:t>
      </w:r>
    </w:p>
    <w:p w:rsidR="007E5C14" w:rsidRDefault="007E5C14">
      <w:pPr>
        <w:pStyle w:val="ConsPlusNormal"/>
        <w:jc w:val="center"/>
      </w:pPr>
      <w:r>
        <w:t xml:space="preserve">(в ред. Постановлений Правительства РФ от 21.11.2007 </w:t>
      </w:r>
      <w:hyperlink r:id="rId5" w:history="1">
        <w:r>
          <w:rPr>
            <w:color w:val="0000FF"/>
          </w:rPr>
          <w:t>N 800</w:t>
        </w:r>
      </w:hyperlink>
      <w:r>
        <w:t>,</w:t>
      </w:r>
    </w:p>
    <w:p w:rsidR="007E5C14" w:rsidRDefault="007E5C14">
      <w:pPr>
        <w:pStyle w:val="ConsPlusNormal"/>
        <w:jc w:val="center"/>
      </w:pPr>
      <w:r>
        <w:t xml:space="preserve">от 02.05.2013 </w:t>
      </w:r>
      <w:hyperlink r:id="rId6" w:history="1">
        <w:r>
          <w:rPr>
            <w:color w:val="0000FF"/>
          </w:rPr>
          <w:t>N 399</w:t>
        </w:r>
      </w:hyperlink>
      <w:r>
        <w:t>)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9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7E5C14" w:rsidRDefault="007E5C1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прокладки подводных кабелей и трубопроводов во внутренних морских водах и в территориальном море Российской Федерации, утвержденный Постановлением Правительства Российской Федерации от 26 января 2000 г. N 68 (Собрание законодательства Российской Федерации, 2000, N 5, ст. 534), следующие изменения:</w:t>
      </w:r>
    </w:p>
    <w:p w:rsidR="007E5C14" w:rsidRDefault="007E5C14">
      <w:pPr>
        <w:pStyle w:val="ConsPlusNormal"/>
        <w:ind w:firstLine="540"/>
        <w:jc w:val="both"/>
      </w:pPr>
      <w:r>
        <w:t xml:space="preserve">а) дополнить </w:t>
      </w:r>
      <w:hyperlink r:id="rId9" w:history="1">
        <w:r>
          <w:rPr>
            <w:color w:val="0000FF"/>
          </w:rPr>
          <w:t>пункт 1</w:t>
        </w:r>
      </w:hyperlink>
      <w:r>
        <w:t xml:space="preserve"> абзацем следующего содержания:</w:t>
      </w:r>
    </w:p>
    <w:p w:rsidR="007E5C14" w:rsidRDefault="007E5C14">
      <w:pPr>
        <w:pStyle w:val="ConsPlusNormal"/>
        <w:ind w:firstLine="540"/>
        <w:jc w:val="both"/>
      </w:pPr>
      <w:r>
        <w:t>"Действие настоящего Порядка не распространяется на правила прокладки подводных кабелей связи во внутренних морских водах и в территориальном море Российской Федерации.";</w:t>
      </w:r>
    </w:p>
    <w:p w:rsidR="007E5C14" w:rsidRDefault="007E5C14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7,</w:t>
        </w:r>
      </w:hyperlink>
      <w:r>
        <w:t xml:space="preserve"> </w:t>
      </w:r>
      <w:hyperlink r:id="rId11" w:history="1">
        <w:r>
          <w:rPr>
            <w:color w:val="0000FF"/>
          </w:rPr>
          <w:t>подпункте "в"</w:t>
        </w:r>
      </w:hyperlink>
      <w:r>
        <w:t xml:space="preserve"> пункта 11 и </w:t>
      </w:r>
      <w:hyperlink r:id="rId12" w:history="1">
        <w:r>
          <w:rPr>
            <w:color w:val="0000FF"/>
          </w:rPr>
          <w:t>пункте 15</w:t>
        </w:r>
      </w:hyperlink>
      <w:r>
        <w:t xml:space="preserve"> слова: "по связи" заменить словами: "по надзору в сфере связи".</w:t>
      </w:r>
    </w:p>
    <w:p w:rsidR="007E5C14" w:rsidRDefault="007E5C1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августа 1997 г. N 1250-р (Собрание законодательства Российской Федерации, 1997, N 36, ст. 4223).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jc w:val="right"/>
      </w:pPr>
      <w:r>
        <w:t>Председатель Правительства</w:t>
      </w:r>
    </w:p>
    <w:p w:rsidR="007E5C14" w:rsidRDefault="007E5C14">
      <w:pPr>
        <w:pStyle w:val="ConsPlusNormal"/>
        <w:jc w:val="right"/>
      </w:pPr>
      <w:r>
        <w:t>Российской Федерации</w:t>
      </w:r>
    </w:p>
    <w:p w:rsidR="007E5C14" w:rsidRDefault="007E5C14">
      <w:pPr>
        <w:pStyle w:val="ConsPlusNormal"/>
        <w:jc w:val="right"/>
      </w:pPr>
      <w:r>
        <w:t>М.ФРАДКОВ</w:t>
      </w:r>
    </w:p>
    <w:p w:rsidR="007E5C14" w:rsidRDefault="007E5C14">
      <w:pPr>
        <w:pStyle w:val="ConsPlusNormal"/>
        <w:jc w:val="right"/>
      </w:pPr>
    </w:p>
    <w:p w:rsidR="007E5C14" w:rsidRDefault="007E5C14">
      <w:pPr>
        <w:pStyle w:val="ConsPlusNormal"/>
        <w:jc w:val="right"/>
      </w:pPr>
    </w:p>
    <w:p w:rsidR="007E5C14" w:rsidRDefault="007E5C14">
      <w:pPr>
        <w:pStyle w:val="ConsPlusNormal"/>
        <w:jc w:val="right"/>
      </w:pPr>
    </w:p>
    <w:p w:rsidR="007E5C14" w:rsidRDefault="007E5C14">
      <w:pPr>
        <w:pStyle w:val="ConsPlusNormal"/>
        <w:jc w:val="right"/>
      </w:pPr>
    </w:p>
    <w:p w:rsidR="007E5C14" w:rsidRDefault="007E5C14">
      <w:pPr>
        <w:pStyle w:val="ConsPlusNormal"/>
        <w:jc w:val="right"/>
      </w:pPr>
    </w:p>
    <w:p w:rsidR="007E5C14" w:rsidRDefault="007E5C14">
      <w:pPr>
        <w:pStyle w:val="ConsPlusNormal"/>
        <w:jc w:val="right"/>
        <w:outlineLvl w:val="0"/>
      </w:pPr>
      <w:r>
        <w:t>Утверждено</w:t>
      </w:r>
    </w:p>
    <w:p w:rsidR="007E5C14" w:rsidRDefault="007E5C14">
      <w:pPr>
        <w:pStyle w:val="ConsPlusNormal"/>
        <w:jc w:val="right"/>
      </w:pPr>
      <w:r>
        <w:t>Постановлением Правительства</w:t>
      </w:r>
    </w:p>
    <w:p w:rsidR="007E5C14" w:rsidRDefault="007E5C14">
      <w:pPr>
        <w:pStyle w:val="ConsPlusNormal"/>
        <w:jc w:val="right"/>
      </w:pPr>
      <w:r>
        <w:t>Российской Федерации</w:t>
      </w:r>
    </w:p>
    <w:p w:rsidR="007E5C14" w:rsidRDefault="007E5C14">
      <w:pPr>
        <w:pStyle w:val="ConsPlusNormal"/>
        <w:jc w:val="right"/>
      </w:pPr>
      <w:r>
        <w:t>от 9 ноября 2004 г. N 610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Title"/>
        <w:jc w:val="center"/>
      </w:pPr>
      <w:bookmarkStart w:id="0" w:name="P38"/>
      <w:bookmarkEnd w:id="0"/>
      <w:r>
        <w:t>ПОЛОЖЕНИЕ</w:t>
      </w:r>
    </w:p>
    <w:p w:rsidR="007E5C14" w:rsidRDefault="007E5C14">
      <w:pPr>
        <w:pStyle w:val="ConsPlusTitle"/>
        <w:jc w:val="center"/>
      </w:pPr>
      <w:r>
        <w:t>О СТРОИТЕЛЬСТВЕ И ЭКСПЛУАТАЦИИ ЛИНИЙ</w:t>
      </w:r>
    </w:p>
    <w:p w:rsidR="007E5C14" w:rsidRDefault="007E5C14">
      <w:pPr>
        <w:pStyle w:val="ConsPlusTitle"/>
        <w:jc w:val="center"/>
      </w:pPr>
      <w:r>
        <w:t>СВЯЗИ ПРИ ПЕРЕСЕЧЕНИИ ГОСУДАРСТВЕННОЙ ГРАНИЦЫ</w:t>
      </w:r>
    </w:p>
    <w:p w:rsidR="007E5C14" w:rsidRDefault="007E5C14">
      <w:pPr>
        <w:pStyle w:val="ConsPlusTitle"/>
        <w:jc w:val="center"/>
      </w:pPr>
      <w:r>
        <w:t>РОССИЙСКОЙ ФЕДЕРАЦИИ, НА ПРИГРАНИЧНОЙ ТЕРРИТОРИИ,</w:t>
      </w:r>
    </w:p>
    <w:p w:rsidR="007E5C14" w:rsidRDefault="007E5C14">
      <w:pPr>
        <w:pStyle w:val="ConsPlusTitle"/>
        <w:jc w:val="center"/>
      </w:pPr>
      <w:r>
        <w:t>ВО ВНУТРЕННИХ МОРСКИХ ВОДАХ И В ТЕРРИТОРИАЛЬНОМ</w:t>
      </w:r>
    </w:p>
    <w:p w:rsidR="007E5C14" w:rsidRDefault="007E5C14">
      <w:pPr>
        <w:pStyle w:val="ConsPlusTitle"/>
        <w:jc w:val="center"/>
      </w:pPr>
      <w:r>
        <w:lastRenderedPageBreak/>
        <w:t>МОРЕ РОССИЙСКОЙ ФЕДЕРАЦИИ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jc w:val="center"/>
      </w:pPr>
      <w:r>
        <w:t>Список изменяющих документов</w:t>
      </w:r>
    </w:p>
    <w:p w:rsidR="007E5C14" w:rsidRDefault="007E5C14">
      <w:pPr>
        <w:pStyle w:val="ConsPlusNormal"/>
        <w:jc w:val="center"/>
      </w:pPr>
      <w:r>
        <w:t xml:space="preserve">(в ред. Постановлений Правительства РФ от 21.11.2007 </w:t>
      </w:r>
      <w:hyperlink r:id="rId14" w:history="1">
        <w:r>
          <w:rPr>
            <w:color w:val="0000FF"/>
          </w:rPr>
          <w:t>N 800</w:t>
        </w:r>
      </w:hyperlink>
      <w:r>
        <w:t>,</w:t>
      </w:r>
    </w:p>
    <w:p w:rsidR="007E5C14" w:rsidRDefault="007E5C14">
      <w:pPr>
        <w:pStyle w:val="ConsPlusNormal"/>
        <w:jc w:val="center"/>
      </w:pPr>
      <w:r>
        <w:t xml:space="preserve">от 02.05.2013 </w:t>
      </w:r>
      <w:hyperlink r:id="rId15" w:history="1">
        <w:r>
          <w:rPr>
            <w:color w:val="0000FF"/>
          </w:rPr>
          <w:t>N 399</w:t>
        </w:r>
      </w:hyperlink>
      <w:r>
        <w:t>)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jc w:val="center"/>
        <w:outlineLvl w:val="1"/>
      </w:pPr>
      <w:r>
        <w:t>I. Общие положения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ind w:firstLine="540"/>
        <w:jc w:val="both"/>
      </w:pPr>
      <w:r>
        <w:t>1. Настоящее Положение определяет порядок строительства, проведения изыскательских работ для проектирования, проектирования, реконструкции или ликвидации (изъятия из эксплуатации и демонтажа) линий связи либо отдельных сооружений и средств связи, а также их эксплуатации, включая обслуживание, проведение профилактических и аварийно-восстановительных работ, в случаях, когда линии связи пересекают государственную границу Российской Федерации, размещаются на приграничной территории, во внутренних морских водах и в территориальном море Российской Федерации (далее соответственно - линия связи, деятельность).</w:t>
      </w:r>
    </w:p>
    <w:p w:rsidR="007E5C14" w:rsidRDefault="007E5C14">
      <w:pPr>
        <w:pStyle w:val="ConsPlusNormal"/>
        <w:ind w:firstLine="540"/>
        <w:jc w:val="both"/>
      </w:pPr>
      <w:r>
        <w:t xml:space="preserve">2. Деятельность, являясь хозяйственной деятельностью на государственной границе Российской Федерации, осуществляется с соблюдением требований, установленных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границе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 и настоящим Положением (далее - установленный режим).</w:t>
      </w:r>
    </w:p>
    <w:p w:rsidR="007E5C14" w:rsidRDefault="007E5C14">
      <w:pPr>
        <w:pStyle w:val="ConsPlusNormal"/>
        <w:ind w:firstLine="540"/>
        <w:jc w:val="both"/>
      </w:pPr>
      <w:bookmarkStart w:id="1" w:name="P53"/>
      <w:bookmarkEnd w:id="1"/>
      <w:r>
        <w:t>3. Осуществление деятельности и функционирование линии связи не должны наносить вред здоровью населения, окружающей среде, экологической и иной безопасности Российской Федерации и сопредельных с ней иностранных государств или содержать угрозу нанесения такого ущерба, создавать помехи содержанию государственной границы Российской Федерации и выполнению задач пограничными органами и пограничными войсками, безопасности мореплавания и полетов воздушных судов, хозяйственно-экономической деятельности, эксплуатации и ремонту инженерных сооружений, включая ранее построенные линии связи, а также целостности, устойчивости функционирования и безопасности единой сети электросвязи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>4. Для сухопутной линии связи зона действия установленного режима простирается от точки пересечения линией связи государственной границы Российской Федерации до точки пересечения этой же линией связи внутренней границы приграничной территории. В случае прохождения линии связи по приграничной территории без пересечения государственной границы Российской Федерации к зоне действия установленного режима относится участок линии связи между точками пересечения ею внутренней границы приграничной территории.</w:t>
      </w:r>
    </w:p>
    <w:p w:rsidR="007E5C14" w:rsidRDefault="007E5C14">
      <w:pPr>
        <w:pStyle w:val="ConsPlusNormal"/>
        <w:ind w:firstLine="540"/>
        <w:jc w:val="both"/>
      </w:pPr>
      <w:r>
        <w:t>Для подводной линии связи зона действия установленного режима распространяется на всю трассу линии связи, которая находится во внутренних морских водах и в территориальном море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 xml:space="preserve">5. Строительство, реконструкция, проведение изыскательских работ для проектирования и ликвидация линий связи осуществляются на основании разрешений, выдаваемых федеральным органом исполнительной власти по надзору в сфере связи в отношении сухопутных линий связи и </w:t>
      </w:r>
      <w:hyperlink r:id="rId18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 по надзору в сфере природопользования - в отношении подводных линий связи (далее - уполномоченные органы) отдельно на каждый вид деятельности (далее - разрешение).</w:t>
      </w:r>
    </w:p>
    <w:p w:rsidR="007E5C14" w:rsidRDefault="007E5C14">
      <w:pPr>
        <w:pStyle w:val="ConsPlusNormal"/>
        <w:ind w:firstLine="540"/>
        <w:jc w:val="both"/>
      </w:pPr>
      <w:r>
        <w:t>6. Уполномоченные органы по согласованию с федеральными органами исполнительной власти по надзору в сфере транспорта, в области безопасности, обороны, иностранных дел и, кроме того, в отношении сухопутных линий связи - в сфере таможенного дела и по надзору в сфере природопользования, в отношении подводных линий связи - в сфере рыболовства и по надзору в сфере связи, а также с органами исполнительной власти субъекта Российской Федерации, на территории которого планируется осуществление деятельности или территория которого прилегает к морскому побережью (далее - согласующие органы), принимают решение о выдаче разрешения либо об отказе в его выдаче.</w:t>
      </w:r>
    </w:p>
    <w:p w:rsidR="007E5C14" w:rsidRDefault="007E5C1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02.05.2013 N 399)</w:t>
      </w:r>
    </w:p>
    <w:p w:rsidR="007E5C14" w:rsidRDefault="007E5C14">
      <w:pPr>
        <w:pStyle w:val="ConsPlusNormal"/>
        <w:ind w:firstLine="540"/>
        <w:jc w:val="both"/>
      </w:pPr>
      <w:r>
        <w:lastRenderedPageBreak/>
        <w:t>Уполномоченные органы ведут реестры выданных и аннулированных ими разрешений.</w:t>
      </w:r>
    </w:p>
    <w:p w:rsidR="007E5C14" w:rsidRDefault="007E5C14">
      <w:pPr>
        <w:pStyle w:val="ConsPlusNormal"/>
        <w:ind w:firstLine="540"/>
        <w:jc w:val="both"/>
      </w:pPr>
      <w:r>
        <w:t>7. Заявление о выдаче разрешения могут представлять:</w:t>
      </w:r>
    </w:p>
    <w:p w:rsidR="007E5C14" w:rsidRDefault="007E5C14">
      <w:pPr>
        <w:pStyle w:val="ConsPlusNormal"/>
        <w:ind w:firstLine="540"/>
        <w:jc w:val="both"/>
      </w:pPr>
      <w:r>
        <w:t>а) федеральные органы исполнительной власти, органы исполнительной власти субъектов Российской Федерации и органы местного самоуправления, граждане Российской Федерации, российские юридические лица, а также не имеющие статуса юридического лица объединения российских юридических лиц (далее - российские заявители);</w:t>
      </w:r>
    </w:p>
    <w:p w:rsidR="007E5C14" w:rsidRDefault="007E5C14">
      <w:pPr>
        <w:pStyle w:val="ConsPlusNormal"/>
        <w:ind w:firstLine="540"/>
        <w:jc w:val="both"/>
      </w:pPr>
      <w:r>
        <w:t>б) иностранные граждане, лица без гражданства, иностранные юридические лица, международные организации, а также не имеющие статуса юридического лица объединения иностранных юридических лиц (далее - иностранные заявители), действующие в соответствии с международными договорами.</w:t>
      </w:r>
    </w:p>
    <w:p w:rsidR="007E5C14" w:rsidRDefault="007E5C14">
      <w:pPr>
        <w:pStyle w:val="ConsPlusNormal"/>
        <w:ind w:firstLine="540"/>
        <w:jc w:val="both"/>
      </w:pPr>
      <w:bookmarkStart w:id="2" w:name="P63"/>
      <w:bookmarkEnd w:id="2"/>
      <w:r>
        <w:t>8. Для получения разрешения заявитель представляет в соответствующий уполномоченный орган не менее чем за 3 месяца до предполагаемой даты начала работ следующие документы:</w:t>
      </w:r>
    </w:p>
    <w:p w:rsidR="007E5C14" w:rsidRDefault="007E5C14">
      <w:pPr>
        <w:pStyle w:val="ConsPlusNormal"/>
        <w:ind w:firstLine="540"/>
        <w:jc w:val="both"/>
      </w:pPr>
      <w:bookmarkStart w:id="3" w:name="P64"/>
      <w:bookmarkEnd w:id="3"/>
      <w:r>
        <w:t>а) заявление о выдаче разрешения с указанием:</w:t>
      </w:r>
    </w:p>
    <w:p w:rsidR="007E5C14" w:rsidRDefault="007E5C14">
      <w:pPr>
        <w:pStyle w:val="ConsPlusNormal"/>
        <w:ind w:firstLine="540"/>
        <w:jc w:val="both"/>
      </w:pPr>
      <w:r>
        <w:t>наименования, организационно-правовой формы, места нахождения - для юридических лиц и объединений юридических лиц;</w:t>
      </w:r>
    </w:p>
    <w:p w:rsidR="007E5C14" w:rsidRDefault="007E5C14">
      <w:pPr>
        <w:pStyle w:val="ConsPlusNormal"/>
        <w:ind w:firstLine="540"/>
        <w:jc w:val="both"/>
      </w:pPr>
      <w:r>
        <w:t>фамилии, имени, отчества, места жительства, данных документа, удостоверяющего личность, - для физических лиц;</w:t>
      </w:r>
    </w:p>
    <w:p w:rsidR="007E5C14" w:rsidRDefault="007E5C14">
      <w:pPr>
        <w:pStyle w:val="ConsPlusNormal"/>
        <w:ind w:firstLine="540"/>
        <w:jc w:val="both"/>
      </w:pPr>
      <w:r>
        <w:t>вида деятельности, которую предполагается осуществить (изыскательские работы, строительство, реконструкция, ликвидация);</w:t>
      </w:r>
    </w:p>
    <w:p w:rsidR="007E5C14" w:rsidRDefault="007E5C14">
      <w:pPr>
        <w:pStyle w:val="ConsPlusNormal"/>
        <w:ind w:firstLine="540"/>
        <w:jc w:val="both"/>
      </w:pPr>
      <w:r>
        <w:t>цели и назначения линии связи, которую планируется строить или ликвидировать;</w:t>
      </w:r>
    </w:p>
    <w:p w:rsidR="007E5C14" w:rsidRDefault="007E5C14">
      <w:pPr>
        <w:pStyle w:val="ConsPlusNormal"/>
        <w:ind w:firstLine="540"/>
        <w:jc w:val="both"/>
      </w:pPr>
      <w:r>
        <w:t>дат начала и окончания работ;</w:t>
      </w:r>
    </w:p>
    <w:p w:rsidR="007E5C14" w:rsidRDefault="007E5C14">
      <w:pPr>
        <w:pStyle w:val="ConsPlusNormal"/>
        <w:ind w:firstLine="540"/>
        <w:jc w:val="both"/>
      </w:pPr>
      <w:r>
        <w:t>б) копия выданного саморегулируемой организацией свидетельства о допуске к определенному виду или видам работ, которые оказывают влияние на безопасность объектов капитального строительства, в случаях, когда наличие такого свидетельства предусмотрено законодательством Российской Федерации;</w:t>
      </w:r>
    </w:p>
    <w:p w:rsidR="007E5C14" w:rsidRDefault="007E5C14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02.05.2013 N 399)</w:t>
      </w:r>
    </w:p>
    <w:p w:rsidR="007E5C14" w:rsidRDefault="007E5C14">
      <w:pPr>
        <w:pStyle w:val="ConsPlusNormal"/>
        <w:ind w:firstLine="540"/>
        <w:jc w:val="both"/>
      </w:pPr>
      <w:r>
        <w:t>в) перечень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согласованный с территориальными органами федерального органа исполнительной власти по надзору в сфере природопользования;</w:t>
      </w:r>
    </w:p>
    <w:p w:rsidR="007E5C14" w:rsidRDefault="007E5C14">
      <w:pPr>
        <w:pStyle w:val="ConsPlusNormal"/>
        <w:ind w:firstLine="540"/>
        <w:jc w:val="both"/>
      </w:pPr>
      <w:r>
        <w:t xml:space="preserve">г)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02.05.2013 N 399;</w:t>
      </w:r>
    </w:p>
    <w:p w:rsidR="007E5C14" w:rsidRDefault="007E5C14">
      <w:pPr>
        <w:pStyle w:val="ConsPlusNormal"/>
        <w:ind w:firstLine="540"/>
        <w:jc w:val="both"/>
      </w:pPr>
      <w:r>
        <w:t>д) сведения о технических, в том числе плавучих, средствах и судах, которые намечается использовать при выполнении работ;</w:t>
      </w:r>
    </w:p>
    <w:p w:rsidR="007E5C14" w:rsidRDefault="007E5C14">
      <w:pPr>
        <w:pStyle w:val="ConsPlusNormal"/>
        <w:ind w:firstLine="540"/>
        <w:jc w:val="both"/>
      </w:pPr>
      <w:r>
        <w:t>е) перечень мероприятий по предотвращению и ликвидации аварийных ситуаций при проведении работ;</w:t>
      </w:r>
    </w:p>
    <w:p w:rsidR="007E5C14" w:rsidRDefault="007E5C14">
      <w:pPr>
        <w:pStyle w:val="ConsPlusNormal"/>
        <w:ind w:firstLine="540"/>
        <w:jc w:val="both"/>
      </w:pPr>
      <w:r>
        <w:t>ж) сведения о всех формах и степени участия граждан Российской Федерации и (или) российских юридических лиц в проведении работ - для иностранных заявителей;</w:t>
      </w:r>
    </w:p>
    <w:p w:rsidR="007E5C14" w:rsidRDefault="007E5C14">
      <w:pPr>
        <w:pStyle w:val="ConsPlusNormal"/>
        <w:ind w:firstLine="540"/>
        <w:jc w:val="both"/>
      </w:pPr>
      <w:r>
        <w:t>з) сведения о лицах, привлекаемых заявителем к проведению работ, в том числе о работниках, участвующих в их проведении.</w:t>
      </w:r>
    </w:p>
    <w:p w:rsidR="007E5C14" w:rsidRDefault="007E5C14">
      <w:pPr>
        <w:pStyle w:val="ConsPlusNormal"/>
        <w:ind w:firstLine="540"/>
        <w:jc w:val="both"/>
      </w:pPr>
      <w:r>
        <w:t>8(1). Заявление о выдаче разрешения и прилагаемые к нему документы могут быть поданы в форме электронного документа, подписанного усиленной квалифицированной электронной подписью.</w:t>
      </w:r>
    </w:p>
    <w:p w:rsidR="007E5C14" w:rsidRDefault="007E5C14">
      <w:pPr>
        <w:pStyle w:val="ConsPlusNormal"/>
        <w:ind w:firstLine="540"/>
        <w:jc w:val="both"/>
      </w:pPr>
      <w:r>
        <w:t>Заявитель по собственной инициативе вправе представить в соответствующий уполномоченный орган копии лицензий на осуществление соответствующих видов деятельности и решений о предоставлении водных объектов в пользование в случаях, когда наличие таких лицензий и решений предусмотрено законодательством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>В случае непредставления заявителем по собственной инициативе указанных документов соответствующий уполномоченный орган запрашивает их у других федеральных органов исполнительной власти посредством межведомственного запроса, направляемого в том числе в электронной форме с использованием единой системы межведомственного электронного взаимодействия.</w:t>
      </w:r>
    </w:p>
    <w:p w:rsidR="007E5C14" w:rsidRDefault="007E5C14">
      <w:pPr>
        <w:pStyle w:val="ConsPlusNormal"/>
        <w:jc w:val="both"/>
      </w:pPr>
      <w:r>
        <w:t xml:space="preserve">(п. 8(1)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02.05.2013 N 399)</w:t>
      </w:r>
    </w:p>
    <w:p w:rsidR="007E5C14" w:rsidRDefault="007E5C14">
      <w:pPr>
        <w:pStyle w:val="ConsPlusNormal"/>
        <w:ind w:firstLine="540"/>
        <w:jc w:val="both"/>
      </w:pPr>
      <w:r>
        <w:t xml:space="preserve">9. Иностранные заявители представляют документы, предусмотренные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Положения, в уполномоченные органы по дипломатическим каналам.</w:t>
      </w:r>
    </w:p>
    <w:p w:rsidR="007E5C14" w:rsidRDefault="007E5C14">
      <w:pPr>
        <w:pStyle w:val="ConsPlusNormal"/>
        <w:ind w:firstLine="540"/>
        <w:jc w:val="both"/>
      </w:pPr>
      <w:r>
        <w:lastRenderedPageBreak/>
        <w:t xml:space="preserve">10. Основанием для отказа в выдаче разрешения является нарушение требований, предусмотренных </w:t>
      </w:r>
      <w:hyperlink w:anchor="P53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7E5C14" w:rsidRDefault="007E5C14">
      <w:pPr>
        <w:pStyle w:val="ConsPlusNormal"/>
        <w:ind w:firstLine="540"/>
        <w:jc w:val="both"/>
      </w:pPr>
      <w:r>
        <w:t>11. Уполномоченный орган направляет (вручает) заявителю:</w:t>
      </w:r>
    </w:p>
    <w:p w:rsidR="007E5C14" w:rsidRDefault="007E5C14">
      <w:pPr>
        <w:pStyle w:val="ConsPlusNormal"/>
        <w:ind w:firstLine="540"/>
        <w:jc w:val="both"/>
      </w:pPr>
      <w:r>
        <w:t xml:space="preserve">уведомление об отказе в рассмотрении заявления в случае представления документов с нарушением перечня и требований, предусмотренных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Положения, - в течение 10 дней с даты получения документов;</w:t>
      </w:r>
    </w:p>
    <w:p w:rsidR="007E5C14" w:rsidRDefault="007E5C14">
      <w:pPr>
        <w:pStyle w:val="ConsPlusNormal"/>
        <w:ind w:firstLine="540"/>
        <w:jc w:val="both"/>
      </w:pPr>
      <w:r>
        <w:t>разрешение или уведомление об отказе в выдаче разрешения с указанием причин отказа - в течение 3 месяцев с даты получения указанных документов.</w:t>
      </w:r>
    </w:p>
    <w:p w:rsidR="007E5C14" w:rsidRDefault="007E5C14">
      <w:pPr>
        <w:pStyle w:val="ConsPlusNormal"/>
        <w:ind w:firstLine="540"/>
        <w:jc w:val="both"/>
      </w:pPr>
      <w:r>
        <w:t>Уведомление об отказе в рассмотрении заявления, соответствующее разрешение или уведомление об отказе в выдаче разрешения, а также уведомление об аннулировании разрешения направляется иностранному заявителю по дипломатическим каналам.</w:t>
      </w:r>
    </w:p>
    <w:p w:rsidR="007E5C14" w:rsidRDefault="007E5C14">
      <w:pPr>
        <w:pStyle w:val="ConsPlusNormal"/>
        <w:ind w:firstLine="540"/>
        <w:jc w:val="both"/>
      </w:pPr>
      <w:r>
        <w:t>12. Заявитель, получивший разрешение (далее - владелец разрешения), по запросу уполномоченных и согласующих органов, а также должностных лиц пограничных органов и пограничных войск, осуществляющих охрану государственной границы Российской Федерации, обязан представлять документацию, давать по вопросам, входящим в компетенцию этих органов, разъяснения, связанные с выполнением работ, указанных в разрешении, и обеспечивать условия для проверки осуществляемой деятельности.</w:t>
      </w:r>
    </w:p>
    <w:p w:rsidR="007E5C14" w:rsidRDefault="007E5C14">
      <w:pPr>
        <w:pStyle w:val="ConsPlusNormal"/>
        <w:ind w:firstLine="540"/>
        <w:jc w:val="both"/>
      </w:pPr>
      <w:r>
        <w:t>13. Передача разрешения другим лицам запрещается.</w:t>
      </w:r>
    </w:p>
    <w:p w:rsidR="007E5C14" w:rsidRDefault="007E5C14">
      <w:pPr>
        <w:pStyle w:val="ConsPlusNormal"/>
        <w:ind w:firstLine="540"/>
        <w:jc w:val="both"/>
      </w:pPr>
      <w:r>
        <w:t>14. В случае осуществления деятельности с нарушением законодательства Российской Федерации, международных договоров Российской Федерации, настоящего Положения, а также условий соответствующего разрешения уполномоченный орган, выдавший разрешение, может приостановить его действие, определив разумный срок для устранения допущенных нарушений. Действие разрешения возобновляется после устранения допущенных нарушений. При неустранении нарушений в установленные сроки разрешение аннулируется.</w:t>
      </w:r>
    </w:p>
    <w:p w:rsidR="007E5C14" w:rsidRDefault="007E5C14">
      <w:pPr>
        <w:pStyle w:val="ConsPlusNormal"/>
        <w:ind w:firstLine="540"/>
        <w:jc w:val="both"/>
      </w:pPr>
      <w:r>
        <w:t>15. Уполномоченный орган уведомляет согласующие органы, принявшие участие в рассмотрении заявления, об отказе в выдаче разрешения и его аннулировании.</w:t>
      </w:r>
    </w:p>
    <w:p w:rsidR="007E5C14" w:rsidRDefault="007E5C14">
      <w:pPr>
        <w:pStyle w:val="ConsPlusNormal"/>
        <w:ind w:firstLine="540"/>
        <w:jc w:val="both"/>
      </w:pPr>
      <w:r>
        <w:t>16. Владелец разрешения или по его поручению лицо, привлекаемое им для проведения работ, обязаны информировать пограничные органы и пограничные войска, осуществляющие охрану государственной границы Российской Федерации, о дате начала работ - не позднее чем за 10 дней, о начале и об окончании работ - немедленно.</w:t>
      </w:r>
    </w:p>
    <w:p w:rsidR="007E5C14" w:rsidRDefault="007E5C14">
      <w:pPr>
        <w:pStyle w:val="ConsPlusNormal"/>
        <w:ind w:firstLine="540"/>
        <w:jc w:val="both"/>
      </w:pPr>
      <w:r>
        <w:t>В случае проведения работ во внутренних морских водах и в территориальном море Российской Федерации организация, привлекаемая для проведения этих работ, обязана информировать также федеральный орган исполнительной власти в области обороны для опубликования сведений в "Извещениях мореплавателям" о дате начала работ - не позднее чем за 30 дней, о начале и об окончании работ - немедленно.</w:t>
      </w:r>
    </w:p>
    <w:p w:rsidR="007E5C14" w:rsidRDefault="007E5C14">
      <w:pPr>
        <w:pStyle w:val="ConsPlusNormal"/>
        <w:ind w:firstLine="540"/>
        <w:jc w:val="both"/>
      </w:pPr>
      <w:r>
        <w:t>Федеральный орган исполнительной власти в области обороны информируется о результатах обследования дна в местах прохождения проектируемой линии связи на признанных морских путях, имеющих существенное значение для судоходства (надводного и подводного), с приложением отчетных материалов.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jc w:val="center"/>
        <w:outlineLvl w:val="1"/>
      </w:pPr>
      <w:r>
        <w:t>II. Проведение изыскательских работ</w:t>
      </w:r>
    </w:p>
    <w:p w:rsidR="007E5C14" w:rsidRDefault="007E5C14">
      <w:pPr>
        <w:pStyle w:val="ConsPlusNormal"/>
        <w:jc w:val="center"/>
      </w:pPr>
      <w:r>
        <w:t>для проектирования линий связи и их проектирование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ind w:firstLine="540"/>
        <w:jc w:val="both"/>
      </w:pPr>
      <w:r>
        <w:t xml:space="preserve">17. Заявление о выдаче разрешения на проведение изыскательских работ для проектирования линии связи кроме сведений, предусмотренных </w:t>
      </w:r>
      <w:hyperlink w:anchor="P64" w:history="1">
        <w:r>
          <w:rPr>
            <w:color w:val="0000FF"/>
          </w:rPr>
          <w:t>подпунктом "а"</w:t>
        </w:r>
      </w:hyperlink>
      <w:r>
        <w:t xml:space="preserve"> пункта 8 настоящего Положения, должно содержать сведения о предполагаемой трассе линии связи и географические координаты района проведения изыскательских работ.</w:t>
      </w:r>
    </w:p>
    <w:p w:rsidR="007E5C14" w:rsidRDefault="007E5C14">
      <w:pPr>
        <w:pStyle w:val="ConsPlusNormal"/>
        <w:ind w:firstLine="540"/>
        <w:jc w:val="both"/>
      </w:pPr>
      <w:r>
        <w:t xml:space="preserve">18.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02.05.2013 N 399.</w:t>
      </w:r>
    </w:p>
    <w:p w:rsidR="007E5C14" w:rsidRDefault="007E5C14">
      <w:pPr>
        <w:pStyle w:val="ConsPlusNormal"/>
        <w:ind w:firstLine="540"/>
        <w:jc w:val="both"/>
      </w:pPr>
      <w:r>
        <w:t>19. В случае если линия связи пересекает государственную границу Российской Федерации, являющуюся границей с сопредельным государством, лицо, привлекаемое для проектирования линии связи, определяет и согласовывает географические координаты точки пересечения линией связи государственной границы Российской Федерации с федеральными органами исполнительной власти в области безопасности, обороны, а также с органами власти сопредельного государства, уполномоченными решать такие вопросы.</w:t>
      </w:r>
    </w:p>
    <w:p w:rsidR="007E5C14" w:rsidRDefault="007E5C14">
      <w:pPr>
        <w:pStyle w:val="ConsPlusNormal"/>
        <w:ind w:firstLine="540"/>
        <w:jc w:val="both"/>
      </w:pPr>
      <w:r>
        <w:lastRenderedPageBreak/>
        <w:t xml:space="preserve">20. При проектировании линии связи, в процессе использования которой планируется применение радиоэлектронных средств, должно быть получено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присвоение (назначение) радиочастоты или радиочастотного канала.</w:t>
      </w:r>
    </w:p>
    <w:p w:rsidR="007E5C14" w:rsidRDefault="007E5C14">
      <w:pPr>
        <w:pStyle w:val="ConsPlusNormal"/>
        <w:ind w:firstLine="540"/>
        <w:jc w:val="both"/>
      </w:pPr>
      <w:r>
        <w:t>21. Проектная документация (проект) на строительство линии связи согласуется с пограничными органами и пограничными войсками, осуществляющими охрану государственной границы Российской Федерации, и с федеральным органом исполнительной власти в области обороны в части:</w:t>
      </w:r>
    </w:p>
    <w:p w:rsidR="007E5C14" w:rsidRDefault="007E5C14">
      <w:pPr>
        <w:pStyle w:val="ConsPlusNormal"/>
        <w:ind w:firstLine="540"/>
        <w:jc w:val="both"/>
      </w:pPr>
      <w:r>
        <w:t>прохождения трассы линии связи с указанием ее географических координат;</w:t>
      </w:r>
    </w:p>
    <w:p w:rsidR="007E5C14" w:rsidRDefault="007E5C14">
      <w:pPr>
        <w:pStyle w:val="ConsPlusNormal"/>
        <w:ind w:firstLine="540"/>
        <w:jc w:val="both"/>
      </w:pPr>
      <w:r>
        <w:t>мест возведения линейно-кабельных сооружений и сооружений связи с указанием географических координат.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jc w:val="center"/>
        <w:outlineLvl w:val="1"/>
      </w:pPr>
      <w:bookmarkStart w:id="4" w:name="P107"/>
      <w:bookmarkEnd w:id="4"/>
      <w:r>
        <w:t>III. Строительство линий связи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ind w:firstLine="540"/>
        <w:jc w:val="both"/>
      </w:pPr>
      <w:r>
        <w:t xml:space="preserve">22. Заявление о выдаче разрешения на строительство линии связи кроме сведений, предусмотренных </w:t>
      </w:r>
      <w:hyperlink w:anchor="P64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 содержать сведения об операторе связи, в состав сети которого входит строящаяся линия связи, об организации, которая будет непосредственно осуществлять эксплуатацию этой линии связи (далее - эксплуатирующая организация), а также номер и дату принятия решения о присвоении (назначении) радиочастоты или радиочастотного канала (в случае использования радиочастотного спектра).</w:t>
      </w:r>
    </w:p>
    <w:p w:rsidR="007E5C14" w:rsidRDefault="007E5C14">
      <w:pPr>
        <w:pStyle w:val="ConsPlusNormal"/>
        <w:jc w:val="both"/>
      </w:pPr>
      <w:r>
        <w:t xml:space="preserve">(п. 22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02.05.2013 N 399)</w:t>
      </w:r>
    </w:p>
    <w:p w:rsidR="007E5C14" w:rsidRDefault="007E5C14">
      <w:pPr>
        <w:pStyle w:val="ConsPlusNormal"/>
        <w:ind w:firstLine="540"/>
        <w:jc w:val="both"/>
      </w:pPr>
      <w:r>
        <w:t xml:space="preserve">23. Для получения разрешения на строительство линии связи кроме документов, указанных в </w:t>
      </w:r>
      <w:hyperlink w:anchor="P63" w:history="1">
        <w:r>
          <w:rPr>
            <w:color w:val="0000FF"/>
          </w:rPr>
          <w:t>пункте 8</w:t>
        </w:r>
      </w:hyperlink>
      <w:r>
        <w:t xml:space="preserve"> настоящего Положения, заявитель представляет:</w:t>
      </w:r>
    </w:p>
    <w:p w:rsidR="007E5C14" w:rsidRDefault="007E5C14">
      <w:pPr>
        <w:pStyle w:val="ConsPlusNormal"/>
        <w:ind w:firstLine="540"/>
        <w:jc w:val="both"/>
      </w:pPr>
      <w:r>
        <w:t xml:space="preserve">а)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02.05.2013 N 399;</w:t>
      </w:r>
    </w:p>
    <w:p w:rsidR="007E5C14" w:rsidRDefault="007E5C14">
      <w:pPr>
        <w:pStyle w:val="ConsPlusNormal"/>
        <w:ind w:firstLine="540"/>
        <w:jc w:val="both"/>
      </w:pPr>
      <w:r>
        <w:t>б) копию утвержденного проекта в части линии связи, предусмотренной настоящим Положением, или разделов единого проекта, относящихся к такой линии связи;</w:t>
      </w:r>
    </w:p>
    <w:p w:rsidR="007E5C14" w:rsidRDefault="007E5C14">
      <w:pPr>
        <w:pStyle w:val="ConsPlusNormal"/>
        <w:ind w:firstLine="540"/>
        <w:jc w:val="both"/>
      </w:pPr>
      <w:r>
        <w:t>в) схему прохождения линии связи (географические координаты начального и конечного пунктов и точек поворота трассы);</w:t>
      </w:r>
    </w:p>
    <w:p w:rsidR="007E5C14" w:rsidRDefault="007E5C14">
      <w:pPr>
        <w:pStyle w:val="ConsPlusNormal"/>
        <w:ind w:firstLine="540"/>
        <w:jc w:val="both"/>
      </w:pPr>
      <w:r>
        <w:t>г) график проведения работ с указанием дат начала и окончания строительных работ.</w:t>
      </w:r>
    </w:p>
    <w:p w:rsidR="007E5C14" w:rsidRDefault="007E5C14">
      <w:pPr>
        <w:pStyle w:val="ConsPlusNormal"/>
        <w:ind w:firstLine="540"/>
        <w:jc w:val="both"/>
      </w:pPr>
      <w:r>
        <w:t>24. В случае если в ходе строительства выявилось, что невозможно соблюдение сроков строительства или других условий, с учетом которых было выдано разрешение на строительство линии связи, владелец разрешения должен немедленно уведомить об этом орган, выдавший разрешение, и представить обоснованное заявление об изменении условий разрешения.</w:t>
      </w:r>
    </w:p>
    <w:p w:rsidR="007E5C14" w:rsidRDefault="007E5C14">
      <w:pPr>
        <w:pStyle w:val="ConsPlusNormal"/>
        <w:ind w:firstLine="540"/>
        <w:jc w:val="both"/>
      </w:pPr>
      <w:r>
        <w:t>Уполномоченный орган, выдавший разрешение, в 10-дневный срок принимает решение о продолжении, ограничении или временном прекращении строительства до вынесения окончательного решения об изменении условий разрешения на строительство. Новый срок окончания строительства и другие условия разрешения должны быть определены органом, выдавшим разрешение, в порядке, установленном настоящим Положением для выдачи разрешения.</w:t>
      </w:r>
    </w:p>
    <w:p w:rsidR="007E5C14" w:rsidRDefault="007E5C14">
      <w:pPr>
        <w:pStyle w:val="ConsPlusNormal"/>
        <w:ind w:firstLine="540"/>
        <w:jc w:val="both"/>
      </w:pPr>
      <w:r>
        <w:t>25. При приемке линии и объектов связи в эксплуатацию:</w:t>
      </w:r>
    </w:p>
    <w:p w:rsidR="007E5C14" w:rsidRDefault="007E5C14">
      <w:pPr>
        <w:pStyle w:val="ConsPlusNormal"/>
        <w:ind w:firstLine="540"/>
        <w:jc w:val="both"/>
      </w:pPr>
      <w:r>
        <w:t>а) в состав приемочной комиссии включаются представители пограничных органов и пограничных войск, осуществляющих охрану государственной границы Российской Федерации, уполномоченных и согласующих органов;</w:t>
      </w:r>
    </w:p>
    <w:p w:rsidR="007E5C14" w:rsidRDefault="007E5C14">
      <w:pPr>
        <w:pStyle w:val="ConsPlusNormal"/>
        <w:ind w:firstLine="540"/>
        <w:jc w:val="both"/>
      </w:pPr>
      <w:r>
        <w:t>б) в состав документации, представляемой приемочной комиссии, включается проект регламента эксплуатации линии связи (далее - регламент), разработанный эксплуатирующей организацией.</w:t>
      </w:r>
    </w:p>
    <w:p w:rsidR="007E5C14" w:rsidRDefault="007E5C14">
      <w:pPr>
        <w:pStyle w:val="ConsPlusNormal"/>
        <w:ind w:firstLine="540"/>
        <w:jc w:val="both"/>
      </w:pPr>
      <w:r>
        <w:t>26. В регламенте указываются:</w:t>
      </w:r>
    </w:p>
    <w:p w:rsidR="007E5C14" w:rsidRDefault="007E5C14">
      <w:pPr>
        <w:pStyle w:val="ConsPlusNormal"/>
        <w:ind w:firstLine="540"/>
        <w:jc w:val="both"/>
      </w:pPr>
      <w:r>
        <w:t>а) порядок и график проведения плановых профилактических и ремонтных работ;</w:t>
      </w:r>
    </w:p>
    <w:p w:rsidR="007E5C14" w:rsidRDefault="007E5C14">
      <w:pPr>
        <w:pStyle w:val="ConsPlusNormal"/>
        <w:ind w:firstLine="540"/>
        <w:jc w:val="both"/>
      </w:pPr>
      <w:r>
        <w:t>б) порядок проведения аварийно-восстановительных работ;</w:t>
      </w:r>
    </w:p>
    <w:p w:rsidR="007E5C14" w:rsidRDefault="007E5C14">
      <w:pPr>
        <w:pStyle w:val="ConsPlusNormal"/>
        <w:ind w:firstLine="540"/>
        <w:jc w:val="both"/>
      </w:pPr>
      <w:r>
        <w:t>в) наименование органов, которые оповещаются о проведении профилактических, ремонтных и аварийно-восстановительных работ;</w:t>
      </w:r>
    </w:p>
    <w:p w:rsidR="007E5C14" w:rsidRDefault="007E5C14">
      <w:pPr>
        <w:pStyle w:val="ConsPlusNormal"/>
        <w:ind w:firstLine="540"/>
        <w:jc w:val="both"/>
      </w:pPr>
      <w:r>
        <w:t>г) иностранные кабельные суда, которые в случае необходимости будут привлечены для проведения эксплуатационных и аварийно-восстановительных работ, - в отношении линии связи, находящейся во внутренних морских водах и в территориальном море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 xml:space="preserve">27. Регламент утверждается федеральным органом исполнительной власти по надзору в </w:t>
      </w:r>
      <w:r>
        <w:lastRenderedPageBreak/>
        <w:t>сфере связи с учетом акта приемочной комиссии. Эксплуатация линии связи разрешается после утверждения регламента.</w:t>
      </w:r>
    </w:p>
    <w:p w:rsidR="007E5C14" w:rsidRDefault="007E5C14">
      <w:pPr>
        <w:pStyle w:val="ConsPlusNormal"/>
        <w:ind w:firstLine="540"/>
        <w:jc w:val="both"/>
      </w:pPr>
      <w:r>
        <w:t xml:space="preserve">28. Получение разрешения на проведение работ по реконструкции линии связи, порядок проведения этих работ и передача линии связи в эксплуатацию после реконструкции осуществляются в </w:t>
      </w:r>
      <w:hyperlink w:anchor="P107" w:history="1">
        <w:r>
          <w:rPr>
            <w:color w:val="0000FF"/>
          </w:rPr>
          <w:t>порядке</w:t>
        </w:r>
      </w:hyperlink>
      <w:r>
        <w:t>, установленном настоящим Положением для строительства линий связи.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jc w:val="center"/>
        <w:outlineLvl w:val="1"/>
      </w:pPr>
      <w:r>
        <w:t>IV. Эксплуатация линий связи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ind w:firstLine="540"/>
        <w:jc w:val="both"/>
      </w:pPr>
      <w:r>
        <w:t>29. Эксплуатация линии связи производится российской эксплуатирующей организацией в соответствии с регламентом.</w:t>
      </w:r>
    </w:p>
    <w:p w:rsidR="007E5C14" w:rsidRDefault="007E5C14">
      <w:pPr>
        <w:pStyle w:val="ConsPlusNormal"/>
        <w:ind w:firstLine="540"/>
        <w:jc w:val="both"/>
      </w:pPr>
      <w:r>
        <w:t>30. Эксплуатирующая организация информирует органы, указанные в регламенте, о проведении плановых профилактических и ремонтных работ (с указанием срока и содержания работ) на трассе линии связи не менее чем за 10 дней до начала работ. Указанные органы сообщают эксплуатирующей организации фамилии своих представителей и время их прибытия на место проведения работ либо информируют о нецелесообразности их присутствия. В случае отсутствия представителей указанных органов при проведении профилактических и ремонтных работ эксплуатирующая организация информирует эти органы об окончании таких работ и об их результатах.</w:t>
      </w:r>
    </w:p>
    <w:p w:rsidR="007E5C14" w:rsidRDefault="007E5C14">
      <w:pPr>
        <w:pStyle w:val="ConsPlusNormal"/>
        <w:ind w:firstLine="540"/>
        <w:jc w:val="both"/>
      </w:pPr>
      <w:r>
        <w:t>31. При появлении признаков, свидетельствующих о высокой вероятности возникновения аварии, или при возникновении аварии эксплуатирующая организация обязана немедленно информировать органы, указанные в регламенте, о сложившейся ситуации и планируемых мерах по ее ликвидации. Эксплуатирующая организация имеет право приступить к аварийно-восстановительным работам, не дожидаясь прибытия представителей указанных органов, и обязана поддерживать постоянную связь с ними, передавать оперативную информацию о ходе работ, об их окончании и результатах.</w:t>
      </w:r>
    </w:p>
    <w:p w:rsidR="007E5C14" w:rsidRDefault="007E5C14">
      <w:pPr>
        <w:pStyle w:val="ConsPlusNormal"/>
        <w:ind w:firstLine="540"/>
        <w:jc w:val="both"/>
      </w:pPr>
      <w:r>
        <w:t>Аварийно-восстановительные работы проводятся в порядке, предусмотренном регламентом.</w:t>
      </w:r>
    </w:p>
    <w:p w:rsidR="007E5C14" w:rsidRDefault="007E5C14">
      <w:pPr>
        <w:pStyle w:val="ConsPlusNormal"/>
        <w:ind w:firstLine="540"/>
        <w:jc w:val="both"/>
      </w:pPr>
      <w:r>
        <w:t>32. Внесение изменений в регламент (в том числе замена эксплуатирующей организации) осуществляется органом, утвердившим регламент, по заявлению эксплуатирующей организации, а в случае необходимости замены эксплуатирующей организации - по заявлению собственника линии связи. В заявлении указываются причины, вызвавшие необходимость внесения изменений.</w:t>
      </w:r>
    </w:p>
    <w:p w:rsidR="007E5C14" w:rsidRDefault="007E5C14">
      <w:pPr>
        <w:pStyle w:val="ConsPlusNormal"/>
        <w:ind w:firstLine="540"/>
        <w:jc w:val="both"/>
      </w:pPr>
      <w:r>
        <w:t>В случае замены эксплуатирующей организации новый регламент согласуется с федеральным органом исполнительной власти в области безопасности и с пограничными органами и пограничными войсками, осуществляющими охрану государственной границы Российской Федерации на соответствующем участке, и утверждается в 3-месячный срок.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jc w:val="center"/>
        <w:outlineLvl w:val="1"/>
      </w:pPr>
      <w:r>
        <w:t>V. Ликвидация линий связи</w:t>
      </w:r>
    </w:p>
    <w:p w:rsidR="007E5C14" w:rsidRDefault="007E5C14">
      <w:pPr>
        <w:pStyle w:val="ConsPlusNormal"/>
        <w:jc w:val="center"/>
      </w:pPr>
      <w:r>
        <w:t>(изъятие из эксплуатации и демонтаж)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ind w:firstLine="540"/>
        <w:jc w:val="both"/>
      </w:pPr>
      <w:r>
        <w:t xml:space="preserve">33. В заявлении о выдаче разрешения на ликвидацию линии связи кроме сведений, предусмотренных </w:t>
      </w:r>
      <w:hyperlink w:anchor="P64" w:history="1">
        <w:r>
          <w:rPr>
            <w:color w:val="0000FF"/>
          </w:rPr>
          <w:t>подпунктом "а"</w:t>
        </w:r>
      </w:hyperlink>
      <w:r>
        <w:t xml:space="preserve"> пункта 8 настоящего Положения, должны содержаться сведения о характере предстоящей ликвидации (изъятие из эксплуатации, частичный или полный демонтаж).</w:t>
      </w:r>
    </w:p>
    <w:p w:rsidR="007E5C14" w:rsidRDefault="007E5C14">
      <w:pPr>
        <w:pStyle w:val="ConsPlusNormal"/>
        <w:ind w:firstLine="540"/>
        <w:jc w:val="both"/>
      </w:pPr>
      <w:r>
        <w:t xml:space="preserve">34. Для получения разрешения на ликвидацию линии связи кроме документов, указанных в </w:t>
      </w:r>
      <w:hyperlink w:anchor="P63" w:history="1">
        <w:r>
          <w:rPr>
            <w:color w:val="0000FF"/>
          </w:rPr>
          <w:t>пункте 8</w:t>
        </w:r>
      </w:hyperlink>
      <w:r>
        <w:t xml:space="preserve"> настоящего Положения, заявитель представляет график проведения ликвидационных работ.</w:t>
      </w:r>
    </w:p>
    <w:p w:rsidR="007E5C14" w:rsidRDefault="007E5C14">
      <w:pPr>
        <w:pStyle w:val="ConsPlusNormal"/>
        <w:ind w:firstLine="540"/>
        <w:jc w:val="both"/>
      </w:pPr>
      <w:r>
        <w:t>35. Уполномоченный орган в 3-месячный срок принимает решение о выдаче разрешения на ликвидацию линии связи или о переносе сроков ее проведения. В решении о переносе сроков проведения ликвидации указывается допустимый период времени ее проведения.</w:t>
      </w:r>
    </w:p>
    <w:p w:rsidR="007E5C14" w:rsidRDefault="007E5C14">
      <w:pPr>
        <w:pStyle w:val="ConsPlusNormal"/>
        <w:ind w:firstLine="540"/>
        <w:jc w:val="both"/>
      </w:pPr>
      <w:r>
        <w:t>36. После проведения работ по частичному или полному демонтажу объекта все демонтированные части, а также применяемое при выполнении работ оборудование (части оборудования) удаляются из пределов приграничной территории, внутренних морских вод и территориального моря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 xml:space="preserve">37. После окончания ликвидационных работ во внутренних морских водах и в территориальном море Российской Федерации владелец разрешения на ликвидацию проводит </w:t>
      </w:r>
      <w:r>
        <w:lastRenderedPageBreak/>
        <w:t>гидрографическое обследование дна по трассе демонтированного подводного кабеля на признанных морских путях, имеющих существенное значение для судоходства (надводного и подводного), и немедленно информирует федеральный орган исполнительной власти в области обороны о результатах гидрографического обследования дна с приложением отчетных материалов.</w:t>
      </w:r>
    </w:p>
    <w:p w:rsidR="007E5C14" w:rsidRDefault="007E5C14">
      <w:pPr>
        <w:pStyle w:val="ConsPlusNormal"/>
        <w:ind w:firstLine="540"/>
        <w:jc w:val="both"/>
      </w:pPr>
      <w:r>
        <w:t>Мероприятия по ликвидации линии связи, а также гидрографическое обследование дна после демонтажа подводного кабеля выполняются силами и средствами владельца разрешения на ликвидацию.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jc w:val="center"/>
        <w:outlineLvl w:val="1"/>
      </w:pPr>
      <w:r>
        <w:t>VI. Порядок захода (пребывания)</w:t>
      </w:r>
    </w:p>
    <w:p w:rsidR="007E5C14" w:rsidRDefault="007E5C14">
      <w:pPr>
        <w:pStyle w:val="ConsPlusNormal"/>
        <w:jc w:val="center"/>
      </w:pPr>
      <w:r>
        <w:t>иностранных морских судов во внутренние морские воды</w:t>
      </w:r>
    </w:p>
    <w:p w:rsidR="007E5C14" w:rsidRDefault="007E5C14">
      <w:pPr>
        <w:pStyle w:val="ConsPlusNormal"/>
        <w:jc w:val="center"/>
      </w:pPr>
      <w:r>
        <w:t>и в территориальное море Российской Федерации</w:t>
      </w:r>
    </w:p>
    <w:p w:rsidR="007E5C14" w:rsidRDefault="007E5C14">
      <w:pPr>
        <w:pStyle w:val="ConsPlusNormal"/>
        <w:jc w:val="center"/>
      </w:pPr>
    </w:p>
    <w:p w:rsidR="007E5C14" w:rsidRDefault="007E5C14">
      <w:pPr>
        <w:pStyle w:val="ConsPlusNormal"/>
        <w:ind w:firstLine="540"/>
        <w:jc w:val="both"/>
      </w:pPr>
      <w:r>
        <w:t xml:space="preserve">38. Для осуществления изыскательских, строительных, ремонтных, аварийно-восстановительных и ликвидационных работ, а также работ по реконструкции на подводных кабельных линиях связи и линейно-кабельных сооружениях связи, находящихся во внутренних морских водах и в территориальном море Российской Федерации, могут привлекаться иностранные кабельные суда. Заход (пребывание) иностранных кабельных судов во внутренние морские воды и в территориальное море Российской Федерации осуществляется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основании разрешения.</w:t>
      </w:r>
    </w:p>
    <w:p w:rsidR="007E5C14" w:rsidRDefault="007E5C14">
      <w:pPr>
        <w:pStyle w:val="ConsPlusNormal"/>
        <w:ind w:firstLine="540"/>
        <w:jc w:val="both"/>
      </w:pPr>
      <w:r>
        <w:t>39. Для получения разрешения судовладелец (если иное не установлено соглашением между судовладельцем и органом (организацией), привлекающим это судно для выполнения соответствующих работ) по дипломатическим каналам направляет ноту с запросом на право его захода в территориальное море и (или) во внутренние морские воды Российской Федерации и производства соответствующих работ, в которой указываются следующие сведения:</w:t>
      </w:r>
    </w:p>
    <w:p w:rsidR="007E5C14" w:rsidRDefault="007E5C14">
      <w:pPr>
        <w:pStyle w:val="ConsPlusNormal"/>
        <w:ind w:firstLine="540"/>
        <w:jc w:val="both"/>
      </w:pPr>
      <w:r>
        <w:t>а) причина захода;</w:t>
      </w:r>
    </w:p>
    <w:p w:rsidR="007E5C14" w:rsidRDefault="007E5C14">
      <w:pPr>
        <w:pStyle w:val="ConsPlusNormal"/>
        <w:ind w:firstLine="540"/>
        <w:jc w:val="both"/>
      </w:pPr>
      <w:r>
        <w:t>б) тип и название судна;</w:t>
      </w:r>
    </w:p>
    <w:p w:rsidR="007E5C14" w:rsidRDefault="007E5C14">
      <w:pPr>
        <w:pStyle w:val="ConsPlusNormal"/>
        <w:ind w:firstLine="540"/>
        <w:jc w:val="both"/>
      </w:pPr>
      <w:r>
        <w:t>в) позывной сигнал радиостанции, радиочастоты, которые судно намерено использовать во время захода, а также сведения о мощности радиопередатчиков;</w:t>
      </w:r>
    </w:p>
    <w:p w:rsidR="007E5C14" w:rsidRDefault="007E5C14">
      <w:pPr>
        <w:pStyle w:val="ConsPlusNormal"/>
        <w:ind w:firstLine="540"/>
        <w:jc w:val="both"/>
      </w:pPr>
      <w:r>
        <w:t>г) государство флага судна;</w:t>
      </w:r>
    </w:p>
    <w:p w:rsidR="007E5C14" w:rsidRDefault="007E5C14">
      <w:pPr>
        <w:pStyle w:val="ConsPlusNormal"/>
        <w:ind w:firstLine="540"/>
        <w:jc w:val="both"/>
      </w:pPr>
      <w:r>
        <w:t>д) фамилия капитана судна;</w:t>
      </w:r>
    </w:p>
    <w:p w:rsidR="007E5C14" w:rsidRDefault="007E5C14">
      <w:pPr>
        <w:pStyle w:val="ConsPlusNormal"/>
        <w:ind w:firstLine="540"/>
        <w:jc w:val="both"/>
      </w:pPr>
      <w:r>
        <w:t>е) численность и состав экипажа судна и иных лиц, находящихся на борту, с указанием должности и гражданства;</w:t>
      </w:r>
    </w:p>
    <w:p w:rsidR="007E5C14" w:rsidRDefault="007E5C14">
      <w:pPr>
        <w:pStyle w:val="ConsPlusNormal"/>
        <w:ind w:firstLine="540"/>
        <w:jc w:val="both"/>
      </w:pPr>
      <w:r>
        <w:t>ж) длина, ширина и осадка судна;</w:t>
      </w:r>
    </w:p>
    <w:p w:rsidR="007E5C14" w:rsidRDefault="007E5C14">
      <w:pPr>
        <w:pStyle w:val="ConsPlusNormal"/>
        <w:ind w:firstLine="540"/>
        <w:jc w:val="both"/>
      </w:pPr>
      <w:r>
        <w:t>з) географические координаты района проведения работ;</w:t>
      </w:r>
    </w:p>
    <w:p w:rsidR="007E5C14" w:rsidRDefault="007E5C14">
      <w:pPr>
        <w:pStyle w:val="ConsPlusNormal"/>
        <w:ind w:firstLine="540"/>
        <w:jc w:val="both"/>
      </w:pPr>
      <w:r>
        <w:t>и) данные о технических средствах, которые намечается использовать для выполнения работ;</w:t>
      </w:r>
    </w:p>
    <w:p w:rsidR="007E5C14" w:rsidRDefault="007E5C14">
      <w:pPr>
        <w:pStyle w:val="ConsPlusNormal"/>
        <w:ind w:firstLine="540"/>
        <w:jc w:val="both"/>
      </w:pPr>
      <w:r>
        <w:t>к) предполагаемая продолжительность проведения работ;</w:t>
      </w:r>
    </w:p>
    <w:p w:rsidR="007E5C14" w:rsidRDefault="007E5C14">
      <w:pPr>
        <w:pStyle w:val="ConsPlusNormal"/>
        <w:ind w:firstLine="540"/>
        <w:jc w:val="both"/>
      </w:pPr>
      <w:r>
        <w:t>л) предполагаемое место и время пересечения государственной границы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>40. По получении ноты федеральный орган исполнительной власти в области иностранных дел незамедлительно передает копию ноты в федеральные органы исполнительной власти по надзору в сфере связи, в области безопасности и обороны. Федеральные органы исполнительной власти по надзору в сфере связи и в области обороны направляют в федеральный орган исполнительной власти в области безопасности заключение о целесообразности допуска иностранного кабельного судна в следующие сроки:</w:t>
      </w:r>
    </w:p>
    <w:p w:rsidR="007E5C14" w:rsidRDefault="007E5C14">
      <w:pPr>
        <w:pStyle w:val="ConsPlusNormal"/>
        <w:ind w:firstLine="540"/>
        <w:jc w:val="both"/>
      </w:pPr>
      <w:r>
        <w:t>а) при привлечении к проведению изыскательских, строительных, ликвидационных работ, работ по реконструкции, а также при предварительном согласовании захода для проведения возможных аварийно-восстановительных работ - в течение 30 дней с даты получения копии ноты;</w:t>
      </w:r>
    </w:p>
    <w:p w:rsidR="007E5C14" w:rsidRDefault="007E5C14">
      <w:pPr>
        <w:pStyle w:val="ConsPlusNormal"/>
        <w:ind w:firstLine="540"/>
        <w:jc w:val="both"/>
      </w:pPr>
      <w:r>
        <w:t>б) при привлечении к проведению аварийно-восстановительных работ - в течение 10 дней с даты получения копии ноты.</w:t>
      </w:r>
    </w:p>
    <w:p w:rsidR="007E5C14" w:rsidRDefault="007E5C14">
      <w:pPr>
        <w:pStyle w:val="ConsPlusNormal"/>
        <w:ind w:firstLine="540"/>
        <w:jc w:val="both"/>
      </w:pPr>
      <w:r>
        <w:t xml:space="preserve">41. Федеральный орган исполнительной власти в области безопасности принимает решение о допуске иностранного кабельного судна и информирует об этом федеральный орган исполнительной власти в области иностранных дел, а также пограничные органы и пограничные войска, осуществляющие охрану государственной границы Российской Федерации на </w:t>
      </w:r>
      <w:r>
        <w:lastRenderedPageBreak/>
        <w:t>соответствующем участке.</w:t>
      </w:r>
    </w:p>
    <w:p w:rsidR="007E5C14" w:rsidRDefault="007E5C14">
      <w:pPr>
        <w:pStyle w:val="ConsPlusNormal"/>
        <w:ind w:firstLine="540"/>
        <w:jc w:val="both"/>
      </w:pPr>
      <w:r>
        <w:t>Федеральный орган исполнительной власти в области иностранных дел незамедлительно сообщает о принятом решении государству флага иностранного кабельного судна.</w:t>
      </w:r>
    </w:p>
    <w:p w:rsidR="007E5C14" w:rsidRDefault="007E5C14">
      <w:pPr>
        <w:pStyle w:val="ConsPlusNormal"/>
        <w:ind w:firstLine="540"/>
        <w:jc w:val="both"/>
      </w:pPr>
      <w:r>
        <w:t>42. Пограничный, таможенный и иные виды государственного контроля иностранных кабельных судов осуществляются в соответствии с законодательством Российской Федерации.</w:t>
      </w:r>
    </w:p>
    <w:p w:rsidR="007E5C14" w:rsidRDefault="007E5C14">
      <w:pPr>
        <w:pStyle w:val="ConsPlusNormal"/>
        <w:ind w:firstLine="540"/>
        <w:jc w:val="both"/>
      </w:pPr>
      <w:r>
        <w:t>43. Иностранное кабельное судно на расстоянии 12 морских миль от внешней границы территориального моря Российской Федерации открывает вахту на радиостанции на частоте 156,8 МГц (16 канал), поднимает флажные сигналы в светлое время суток, а в темное время суток сообщает свое название и позывной сигнал радиостанции дежурной службе пограничных органов и пограничных войск, осуществляющих охрану государственной границы Российской Федерации на соответствующем участке, и администрации ближайшего морского порта.</w:t>
      </w:r>
    </w:p>
    <w:p w:rsidR="007E5C14" w:rsidRDefault="007E5C14">
      <w:pPr>
        <w:pStyle w:val="ConsPlusNormal"/>
        <w:ind w:firstLine="540"/>
        <w:jc w:val="both"/>
      </w:pPr>
      <w:r>
        <w:t>44. Иностранное кабельное судно проводит работы в коридоре, ограниченном 2 морскими милями с каждой стороны трассы кабельной линии связи.</w:t>
      </w:r>
    </w:p>
    <w:p w:rsidR="007E5C14" w:rsidRDefault="007E5C14">
      <w:pPr>
        <w:pStyle w:val="ConsPlusNormal"/>
        <w:ind w:firstLine="540"/>
        <w:jc w:val="both"/>
      </w:pPr>
      <w:r>
        <w:t>45. Капитан иностранного кабельного судна обязан:</w:t>
      </w:r>
    </w:p>
    <w:p w:rsidR="007E5C14" w:rsidRDefault="007E5C14">
      <w:pPr>
        <w:pStyle w:val="ConsPlusNormal"/>
        <w:ind w:firstLine="540"/>
        <w:jc w:val="both"/>
      </w:pPr>
      <w:r>
        <w:t>а) оповещать о времени пересечения государственной границы Российской Федерации дежурную службу пограничных органов и пограничных войск, осуществляющих охрану государственной границы Российской Федерации на соответствующем участке, и администрацию ближайшего морского порта за 4 часа до предполагаемого времени пересечения государственной границы Российской Федерации и незамедлительно - после возвращения с места работ к государственной границе Российской Федерации;</w:t>
      </w:r>
    </w:p>
    <w:p w:rsidR="007E5C14" w:rsidRDefault="007E5C14">
      <w:pPr>
        <w:pStyle w:val="ConsPlusNormal"/>
        <w:ind w:firstLine="540"/>
        <w:jc w:val="both"/>
      </w:pPr>
      <w:r>
        <w:t>б) ежедневно оповещать дежурную службу пограничных органов и пограничных войск, осуществляющих охрану государственной границы Российской Федерации на соответствующем участке, и администрацию ближайшего морского порта о местонахождении своего судна, а об изменении района проведения работ оповещать немедленно;</w:t>
      </w:r>
    </w:p>
    <w:p w:rsidR="007E5C14" w:rsidRDefault="007E5C14">
      <w:pPr>
        <w:pStyle w:val="ConsPlusNormal"/>
        <w:ind w:firstLine="540"/>
        <w:jc w:val="both"/>
      </w:pPr>
      <w:r>
        <w:t>в) представлять командованию пограничного корабля истребуемые им судовые документы;</w:t>
      </w:r>
    </w:p>
    <w:p w:rsidR="007E5C14" w:rsidRDefault="007E5C14">
      <w:pPr>
        <w:pStyle w:val="ConsPlusNormal"/>
        <w:ind w:firstLine="540"/>
        <w:jc w:val="both"/>
      </w:pPr>
      <w:r>
        <w:t>г) передавать в распоряжение пограничных органов и пограничных войск, осуществляющих охрану государственной границы Российской Федерации на соответствующем участке, любые предметы, выловленные в море при производстве работ и не относящиеся к этим работам, сохраняя их в том виде, в каком они были найдены;</w:t>
      </w:r>
    </w:p>
    <w:p w:rsidR="007E5C14" w:rsidRDefault="007E5C14">
      <w:pPr>
        <w:pStyle w:val="ConsPlusNormal"/>
        <w:ind w:firstLine="540"/>
        <w:jc w:val="both"/>
      </w:pPr>
      <w:r>
        <w:t>д) обеспечивать в морском порту перегрузку с иностранного кабельного судна на российское судно и обратно кабеля, оборудования для сращивания и материалов, необходимых для выполнения соответствующих работ, а также пересадку до 10 специалистов, которые будут участвовать в этих работах, - при проведении работ на кабельной линии связи в пределах от береговой черты до изобаты 10 метров;</w:t>
      </w:r>
    </w:p>
    <w:p w:rsidR="007E5C14" w:rsidRDefault="007E5C14">
      <w:pPr>
        <w:pStyle w:val="ConsPlusNormal"/>
        <w:ind w:firstLine="540"/>
        <w:jc w:val="both"/>
      </w:pPr>
      <w:r>
        <w:t>е) обеспечивать допуск и пребывание на судне специалиста федерального органа исполнительной власти по надзору в сфере связи для надзора за ходом работ и взаимодействия с пограничными органами и пограничными войсками, осуществляющими охрану государственной границы Российской Федерации на соответствующем участке, а также с таможенными органами Российской Федерации.</w:t>
      </w: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ind w:firstLine="540"/>
        <w:jc w:val="both"/>
      </w:pPr>
    </w:p>
    <w:p w:rsidR="007E5C14" w:rsidRDefault="007E5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3AE" w:rsidRDefault="003A13AE">
      <w:bookmarkStart w:id="5" w:name="_GoBack"/>
      <w:bookmarkEnd w:id="5"/>
    </w:p>
    <w:sectPr w:rsidR="003A13AE" w:rsidSect="00C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4"/>
    <w:rsid w:val="003A13AE"/>
    <w:rsid w:val="007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33EF-BE9C-4226-9709-36231039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295C3E4B258010FCBF432FDFEBFF2C7C40A15CF5EAD5223C6DB5D6AB77NDlAM" TargetMode="External"/><Relationship Id="rId13" Type="http://schemas.openxmlformats.org/officeDocument/2006/relationships/hyperlink" Target="consultantplus://offline/ref=AA984EA0F2C99232A3B42045394B258010F9B5412DD0B6F524254CA35BNFlAM" TargetMode="External"/><Relationship Id="rId18" Type="http://schemas.openxmlformats.org/officeDocument/2006/relationships/hyperlink" Target="consultantplus://offline/ref=AA984EA0F2C99232A3B4295C3E4B258010F9B54423D0B6F524254CA35BFAB5C2257561B4D6AB77D7NDl2M" TargetMode="External"/><Relationship Id="rId26" Type="http://schemas.openxmlformats.org/officeDocument/2006/relationships/hyperlink" Target="consultantplus://offline/ref=AA984EA0F2C99232A3B4295C3E4B258013FDB1452AD1B6F524254CA35BFAB5C2257561B4D6AB77D0NDl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984EA0F2C99232A3B4295C3E4B258013FDB1452AD1B6F524254CA35BFAB5C2257561B4D6AB77D3NDl6M" TargetMode="External"/><Relationship Id="rId7" Type="http://schemas.openxmlformats.org/officeDocument/2006/relationships/hyperlink" Target="consultantplus://offline/ref=AA984EA0F2C99232A3B4295C3E4B258010F9B6412CD0B6F524254CA35BFAB5C2257561B4D6AB77DANDlDM" TargetMode="External"/><Relationship Id="rId12" Type="http://schemas.openxmlformats.org/officeDocument/2006/relationships/hyperlink" Target="consultantplus://offline/ref=AA984EA0F2C99232A3B4295C3E4B258010FCBF432FDFEBFF2C7C40A15CF5EAD5223C6DB5D6AB73NDlBM" TargetMode="External"/><Relationship Id="rId17" Type="http://schemas.openxmlformats.org/officeDocument/2006/relationships/hyperlink" Target="consultantplus://offline/ref=AA984EA0F2C99232A3B4295C3E4B258010F9B74123D6B6F524254CA35BFAB5C2257561B4D6AB76D6NDl7M" TargetMode="External"/><Relationship Id="rId25" Type="http://schemas.openxmlformats.org/officeDocument/2006/relationships/hyperlink" Target="consultantplus://offline/ref=AA984EA0F2C99232A3B4295C3E4B258013FDB1452AD1B6F524254CA35BFAB5C2257561B4D6AB77D3NDl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984EA0F2C99232A3B4295C3E4B258010F9B6442DD5B6F524254CA35BFAB5C2257561B4D6AB75D6NDl7M" TargetMode="External"/><Relationship Id="rId20" Type="http://schemas.openxmlformats.org/officeDocument/2006/relationships/hyperlink" Target="consultantplus://offline/ref=AA984EA0F2C99232A3B4295C3E4B258013FDB1452AD1B6F524254CA35BFAB5C2257561B4D6AB77D3NDl4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84EA0F2C99232A3B4295C3E4B258013FDB1452AD1B6F524254CA35BFAB5C2257561B4D6AB77D2NDl0M" TargetMode="External"/><Relationship Id="rId11" Type="http://schemas.openxmlformats.org/officeDocument/2006/relationships/hyperlink" Target="consultantplus://offline/ref=AA984EA0F2C99232A3B4295C3E4B258010FCBF432FDFEBFF2C7C40A15CF5EAD5223C6DB5D6AB73NDl6M" TargetMode="External"/><Relationship Id="rId24" Type="http://schemas.openxmlformats.org/officeDocument/2006/relationships/hyperlink" Target="consultantplus://offline/ref=AA984EA0F2C99232A3B4295C3E4B258010F9B6412CD0B6F524254CA35BFAB5C2257561B4D6AB75D3NDl7M" TargetMode="External"/><Relationship Id="rId5" Type="http://schemas.openxmlformats.org/officeDocument/2006/relationships/hyperlink" Target="consultantplus://offline/ref=AA984EA0F2C99232A3B4295C3E4B258015FBB14D2ADFEBFF2C7C40A15CF5EAD5223C6DB5D6AB77NDlBM" TargetMode="External"/><Relationship Id="rId15" Type="http://schemas.openxmlformats.org/officeDocument/2006/relationships/hyperlink" Target="consultantplus://offline/ref=AA984EA0F2C99232A3B4295C3E4B258013FDB1452AD1B6F524254CA35BFAB5C2257561B4D6AB77D2NDlDM" TargetMode="External"/><Relationship Id="rId23" Type="http://schemas.openxmlformats.org/officeDocument/2006/relationships/hyperlink" Target="consultantplus://offline/ref=AA984EA0F2C99232A3B4295C3E4B258013FDB1452AD1B6F524254CA35BFAB5C2257561B4D6AB77D3NDlD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984EA0F2C99232A3B4295C3E4B258010FCBF432FDFEBFF2C7C40A15CF5EAD5223C6DB5D6AB74NDl2M" TargetMode="External"/><Relationship Id="rId19" Type="http://schemas.openxmlformats.org/officeDocument/2006/relationships/hyperlink" Target="consultantplus://offline/ref=AA984EA0F2C99232A3B4295C3E4B258013FDB1452AD1B6F524254CA35BFAB5C2257561B4D6AB77D2NDl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984EA0F2C99232A3B4295C3E4B258010FCBF432FDFEBFF2C7C40A15CF5EAD5223C6DB5D6AB77NDlBM" TargetMode="External"/><Relationship Id="rId14" Type="http://schemas.openxmlformats.org/officeDocument/2006/relationships/hyperlink" Target="consultantplus://offline/ref=AA984EA0F2C99232A3B4295C3E4B258015FBB14D2ADFEBFF2C7C40A15CF5EAD5223C6DB5D6AB77NDlBM" TargetMode="External"/><Relationship Id="rId22" Type="http://schemas.openxmlformats.org/officeDocument/2006/relationships/hyperlink" Target="consultantplus://offline/ref=AA984EA0F2C99232A3B4295C3E4B258013FDB1452AD1B6F524254CA35BFAB5C2257561B4D6AB77D3NDl1M" TargetMode="External"/><Relationship Id="rId27" Type="http://schemas.openxmlformats.org/officeDocument/2006/relationships/hyperlink" Target="consultantplus://offline/ref=AA984EA0F2C99232A3B4295C3E4B258010F9B74123D6B6F524254CA35BNF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2016-12-15T12:37:00Z</dcterms:created>
  <dcterms:modified xsi:type="dcterms:W3CDTF">2016-12-15T12:37:00Z</dcterms:modified>
</cp:coreProperties>
</file>