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CAA" w:rsidRDefault="001B6CAA" w:rsidP="0092624A">
      <w:pPr>
        <w:spacing w:after="0" w:line="240" w:lineRule="auto"/>
        <w:jc w:val="center"/>
        <w:rPr>
          <w:rFonts w:ascii="Times New Roman" w:hAnsi="Times New Roman" w:cs="Times New Roman"/>
          <w:b/>
          <w:sz w:val="28"/>
          <w:szCs w:val="28"/>
        </w:rPr>
      </w:pPr>
    </w:p>
    <w:p w:rsidR="00804716" w:rsidRPr="00804716" w:rsidRDefault="008B7347" w:rsidP="009262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w:t>
      </w:r>
      <w:r w:rsidR="00804716" w:rsidRPr="00804716">
        <w:rPr>
          <w:rFonts w:ascii="Times New Roman" w:hAnsi="Times New Roman" w:cs="Times New Roman"/>
          <w:b/>
          <w:sz w:val="28"/>
          <w:szCs w:val="28"/>
        </w:rPr>
        <w:t xml:space="preserve"> профилактики </w:t>
      </w:r>
      <w:r w:rsidR="008449EA" w:rsidRPr="008449EA">
        <w:rPr>
          <w:rFonts w:ascii="Times New Roman" w:hAnsi="Times New Roman" w:cs="Times New Roman"/>
          <w:b/>
          <w:sz w:val="28"/>
          <w:szCs w:val="28"/>
        </w:rPr>
        <w:t xml:space="preserve">рисков причинения вреда (ущерба) охраняемым законом ценностям </w:t>
      </w:r>
      <w:r>
        <w:rPr>
          <w:rFonts w:ascii="Times New Roman" w:hAnsi="Times New Roman" w:cs="Times New Roman"/>
          <w:b/>
          <w:sz w:val="28"/>
          <w:szCs w:val="28"/>
        </w:rPr>
        <w:t xml:space="preserve">в области персональных данных </w:t>
      </w:r>
      <w:r w:rsidR="008449EA">
        <w:rPr>
          <w:rFonts w:ascii="Times New Roman" w:hAnsi="Times New Roman" w:cs="Times New Roman"/>
          <w:b/>
          <w:sz w:val="28"/>
          <w:szCs w:val="28"/>
        </w:rPr>
        <w:br/>
      </w:r>
      <w:r>
        <w:rPr>
          <w:rFonts w:ascii="Times New Roman" w:hAnsi="Times New Roman" w:cs="Times New Roman"/>
          <w:b/>
          <w:sz w:val="28"/>
          <w:szCs w:val="28"/>
        </w:rPr>
        <w:t xml:space="preserve">на 2022 год </w:t>
      </w:r>
    </w:p>
    <w:p w:rsidR="008B7347" w:rsidRPr="00AF3CA8" w:rsidRDefault="008B7347" w:rsidP="0092624A">
      <w:pPr>
        <w:spacing w:after="0" w:line="240" w:lineRule="auto"/>
        <w:jc w:val="both"/>
        <w:rPr>
          <w:rFonts w:ascii="Times New Roman" w:hAnsi="Times New Roman" w:cs="Times New Roman"/>
          <w:sz w:val="28"/>
          <w:szCs w:val="28"/>
        </w:rPr>
      </w:pPr>
    </w:p>
    <w:p w:rsidR="008B7347" w:rsidRDefault="008B7347" w:rsidP="0092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профилактики нарушений обязательных требований на 2022 год (далее – Программа), разработана во исполнение:</w:t>
      </w:r>
    </w:p>
    <w:p w:rsidR="008B7347" w:rsidRDefault="008B7347" w:rsidP="0092624A">
      <w:pPr>
        <w:spacing w:after="0" w:line="240" w:lineRule="auto"/>
        <w:ind w:firstLine="709"/>
        <w:jc w:val="both"/>
        <w:rPr>
          <w:rFonts w:ascii="Times New Roman" w:hAnsi="Times New Roman" w:cs="Times New Roman"/>
          <w:sz w:val="28"/>
          <w:szCs w:val="28"/>
        </w:rPr>
      </w:pPr>
      <w:r w:rsidRPr="008B7347">
        <w:rPr>
          <w:rFonts w:ascii="Times New Roman" w:hAnsi="Times New Roman" w:cs="Times New Roman"/>
          <w:sz w:val="28"/>
          <w:szCs w:val="28"/>
        </w:rPr>
        <w:t>Федеральн</w:t>
      </w:r>
      <w:r>
        <w:rPr>
          <w:rFonts w:ascii="Times New Roman" w:hAnsi="Times New Roman" w:cs="Times New Roman"/>
          <w:sz w:val="28"/>
          <w:szCs w:val="28"/>
        </w:rPr>
        <w:t>ого закона от 31.07.2020 № 248-ФЗ «</w:t>
      </w:r>
      <w:r w:rsidRPr="008B7347">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 (далее – Закон № 248-ФЗ);</w:t>
      </w:r>
    </w:p>
    <w:p w:rsidR="008B7347" w:rsidRDefault="00E043DD" w:rsidP="0092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Постановления</w:t>
      </w:r>
      <w:r w:rsidR="008B7347" w:rsidRPr="008B7347">
        <w:rPr>
          <w:rFonts w:ascii="Times New Roman" w:hAnsi="Times New Roman" w:cs="Times New Roman"/>
          <w:sz w:val="28"/>
          <w:szCs w:val="28"/>
        </w:rPr>
        <w:t xml:space="preserve"> Пра</w:t>
      </w:r>
      <w:r w:rsidR="008B7347">
        <w:rPr>
          <w:rFonts w:ascii="Times New Roman" w:hAnsi="Times New Roman" w:cs="Times New Roman"/>
          <w:sz w:val="28"/>
          <w:szCs w:val="28"/>
        </w:rPr>
        <w:t>вительства РФ от 29.06.2021 № 1046 «</w:t>
      </w:r>
      <w:r w:rsidR="008B7347" w:rsidRPr="008B7347">
        <w:rPr>
          <w:rFonts w:ascii="Times New Roman" w:hAnsi="Times New Roman" w:cs="Times New Roman"/>
          <w:sz w:val="28"/>
          <w:szCs w:val="28"/>
        </w:rPr>
        <w:t>О федеральном государственном контроле (надзоре) за</w:t>
      </w:r>
      <w:r w:rsidR="008B7347">
        <w:rPr>
          <w:rFonts w:ascii="Times New Roman" w:hAnsi="Times New Roman" w:cs="Times New Roman"/>
          <w:sz w:val="28"/>
          <w:szCs w:val="28"/>
        </w:rPr>
        <w:t xml:space="preserve"> обработкой персональных данных» (далее – Положение № 1046);</w:t>
      </w:r>
    </w:p>
    <w:p w:rsidR="008B7347" w:rsidRPr="008B7347" w:rsidRDefault="00E043DD" w:rsidP="0092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Постановления</w:t>
      </w:r>
      <w:r w:rsidR="008B7347" w:rsidRPr="008B7347">
        <w:rPr>
          <w:rFonts w:ascii="Times New Roman" w:hAnsi="Times New Roman" w:cs="Times New Roman"/>
          <w:sz w:val="28"/>
          <w:szCs w:val="28"/>
        </w:rPr>
        <w:t xml:space="preserve"> </w:t>
      </w:r>
      <w:r w:rsidR="008B7347">
        <w:rPr>
          <w:rFonts w:ascii="Times New Roman" w:hAnsi="Times New Roman" w:cs="Times New Roman"/>
          <w:sz w:val="28"/>
          <w:szCs w:val="28"/>
        </w:rPr>
        <w:t>Правительства РФ от 25.06.2021 № 990 «</w:t>
      </w:r>
      <w:r w:rsidR="008B7347" w:rsidRPr="008B7347">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w:t>
      </w:r>
      <w:r w:rsidR="008B7347">
        <w:rPr>
          <w:rFonts w:ascii="Times New Roman" w:hAnsi="Times New Roman" w:cs="Times New Roman"/>
          <w:sz w:val="28"/>
          <w:szCs w:val="28"/>
        </w:rPr>
        <w:t>а) охраняемым законом ценностям».</w:t>
      </w:r>
    </w:p>
    <w:p w:rsidR="008B7347" w:rsidRDefault="008B7347" w:rsidP="0092624A">
      <w:pPr>
        <w:spacing w:after="0" w:line="240" w:lineRule="auto"/>
        <w:jc w:val="both"/>
        <w:rPr>
          <w:rFonts w:ascii="Times New Roman" w:hAnsi="Times New Roman" w:cs="Times New Roman"/>
          <w:sz w:val="28"/>
          <w:szCs w:val="28"/>
        </w:rPr>
      </w:pPr>
    </w:p>
    <w:p w:rsidR="001B6CAA" w:rsidRDefault="001B6CAA" w:rsidP="0092624A">
      <w:pPr>
        <w:spacing w:after="0" w:line="240" w:lineRule="auto"/>
        <w:ind w:firstLine="709"/>
        <w:jc w:val="both"/>
        <w:rPr>
          <w:rFonts w:ascii="Times New Roman" w:hAnsi="Times New Roman" w:cs="Times New Roman"/>
          <w:b/>
          <w:sz w:val="28"/>
          <w:szCs w:val="28"/>
        </w:rPr>
      </w:pPr>
    </w:p>
    <w:p w:rsidR="007714BC" w:rsidRPr="003579E7" w:rsidRDefault="003579E7" w:rsidP="0092624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I</w:t>
      </w:r>
      <w:r w:rsidRPr="003579E7">
        <w:rPr>
          <w:rFonts w:ascii="Times New Roman" w:hAnsi="Times New Roman" w:cs="Times New Roman"/>
          <w:b/>
          <w:sz w:val="28"/>
          <w:szCs w:val="28"/>
        </w:rPr>
        <w:t xml:space="preserve">. </w:t>
      </w:r>
      <w:r w:rsidR="0077679C" w:rsidRPr="003579E7">
        <w:rPr>
          <w:rFonts w:ascii="Times New Roman" w:hAnsi="Times New Roman" w:cs="Times New Roman"/>
          <w:b/>
          <w:sz w:val="28"/>
          <w:szCs w:val="28"/>
        </w:rPr>
        <w:t>А</w:t>
      </w:r>
      <w:r w:rsidR="007714BC" w:rsidRPr="003579E7">
        <w:rPr>
          <w:rFonts w:ascii="Times New Roman" w:hAnsi="Times New Roman" w:cs="Times New Roman"/>
          <w:b/>
          <w:sz w:val="28"/>
          <w:szCs w:val="28"/>
        </w:rPr>
        <w:t>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w:t>
      </w:r>
      <w:r>
        <w:rPr>
          <w:rFonts w:ascii="Times New Roman" w:hAnsi="Times New Roman" w:cs="Times New Roman"/>
          <w:b/>
          <w:sz w:val="28"/>
          <w:szCs w:val="28"/>
        </w:rPr>
        <w:t>правлена программа профилактики</w:t>
      </w:r>
      <w:r w:rsidR="007714BC" w:rsidRPr="003579E7">
        <w:rPr>
          <w:rFonts w:ascii="Times New Roman" w:hAnsi="Times New Roman" w:cs="Times New Roman"/>
          <w:b/>
          <w:sz w:val="28"/>
          <w:szCs w:val="28"/>
        </w:rPr>
        <w:t>:</w:t>
      </w:r>
    </w:p>
    <w:p w:rsidR="0077679C" w:rsidRDefault="0077679C" w:rsidP="0092624A">
      <w:pPr>
        <w:spacing w:after="0" w:line="240" w:lineRule="auto"/>
        <w:ind w:firstLine="709"/>
        <w:jc w:val="both"/>
        <w:rPr>
          <w:rFonts w:ascii="Times New Roman" w:hAnsi="Times New Roman" w:cs="Times New Roman"/>
          <w:sz w:val="28"/>
          <w:szCs w:val="28"/>
        </w:rPr>
      </w:pPr>
    </w:p>
    <w:p w:rsidR="003579E7" w:rsidRPr="001B6CAA" w:rsidRDefault="003579E7" w:rsidP="0092624A">
      <w:pPr>
        <w:spacing w:after="0" w:line="240" w:lineRule="auto"/>
        <w:ind w:firstLine="709"/>
        <w:jc w:val="center"/>
        <w:rPr>
          <w:rFonts w:ascii="Times New Roman" w:hAnsi="Times New Roman" w:cs="Times New Roman"/>
          <w:i/>
          <w:sz w:val="28"/>
          <w:szCs w:val="28"/>
        </w:rPr>
      </w:pPr>
      <w:r w:rsidRPr="001B6CAA">
        <w:rPr>
          <w:rFonts w:ascii="Times New Roman" w:hAnsi="Times New Roman" w:cs="Times New Roman"/>
          <w:b/>
          <w:i/>
          <w:sz w:val="28"/>
          <w:szCs w:val="28"/>
        </w:rPr>
        <w:t>Анализ текущего состояния осуществления вида контроля</w:t>
      </w:r>
    </w:p>
    <w:p w:rsidR="003579E7" w:rsidRDefault="003579E7" w:rsidP="0092624A">
      <w:pPr>
        <w:spacing w:after="0" w:line="240" w:lineRule="auto"/>
        <w:ind w:firstLine="709"/>
        <w:jc w:val="both"/>
        <w:rPr>
          <w:rFonts w:ascii="Times New Roman" w:hAnsi="Times New Roman" w:cs="Times New Roman"/>
          <w:sz w:val="28"/>
          <w:szCs w:val="28"/>
        </w:rPr>
      </w:pPr>
    </w:p>
    <w:p w:rsidR="0077679C" w:rsidRPr="0077679C" w:rsidRDefault="0077679C" w:rsidP="0092624A">
      <w:pPr>
        <w:spacing w:after="0" w:line="240" w:lineRule="auto"/>
        <w:ind w:firstLine="709"/>
        <w:jc w:val="both"/>
        <w:rPr>
          <w:rFonts w:ascii="Times New Roman" w:hAnsi="Times New Roman" w:cs="Times New Roman"/>
          <w:sz w:val="28"/>
          <w:szCs w:val="28"/>
        </w:rPr>
      </w:pPr>
      <w:r w:rsidRPr="0077679C">
        <w:rPr>
          <w:rFonts w:ascii="Times New Roman" w:hAnsi="Times New Roman" w:cs="Times New Roman"/>
          <w:sz w:val="28"/>
          <w:szCs w:val="28"/>
        </w:rPr>
        <w:t>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Федеральным законом "О персональных данных" и принимаемыми в соответствии с ним иными нормативными правовыми актами Российской Федерации.</w:t>
      </w:r>
    </w:p>
    <w:p w:rsidR="008449EA" w:rsidRDefault="0077679C" w:rsidP="008449EA">
      <w:pPr>
        <w:spacing w:after="0" w:line="240" w:lineRule="auto"/>
        <w:ind w:firstLine="709"/>
        <w:jc w:val="both"/>
        <w:rPr>
          <w:rFonts w:ascii="Times New Roman" w:hAnsi="Times New Roman" w:cs="Times New Roman"/>
          <w:sz w:val="28"/>
          <w:szCs w:val="28"/>
        </w:rPr>
      </w:pPr>
      <w:r w:rsidRPr="0077679C">
        <w:rPr>
          <w:rFonts w:ascii="Times New Roman" w:hAnsi="Times New Roman" w:cs="Times New Roman"/>
          <w:sz w:val="28"/>
          <w:szCs w:val="28"/>
        </w:rPr>
        <w:t>Под оператором понимается контролируемое лицо, самостоятельно или совместно с другими контролируемыми лицами организующее и (или) осуществляющее обработку персональных данных, в том числе на основании поручения,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449EA" w:rsidRDefault="008449EA" w:rsidP="008449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контролирующим органом по тексту Программы понимается </w:t>
      </w:r>
      <w:proofErr w:type="spellStart"/>
      <w:r>
        <w:rPr>
          <w:rFonts w:ascii="Times New Roman" w:hAnsi="Times New Roman" w:cs="Times New Roman"/>
          <w:sz w:val="28"/>
          <w:szCs w:val="28"/>
        </w:rPr>
        <w:t>Роскомнадзор</w:t>
      </w:r>
      <w:proofErr w:type="spellEnd"/>
      <w:r>
        <w:rPr>
          <w:rFonts w:ascii="Times New Roman" w:hAnsi="Times New Roman" w:cs="Times New Roman"/>
          <w:sz w:val="28"/>
          <w:szCs w:val="28"/>
        </w:rPr>
        <w:t xml:space="preserve"> (далее – ЦА).</w:t>
      </w:r>
    </w:p>
    <w:p w:rsidR="008449EA" w:rsidRDefault="008449EA" w:rsidP="008449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 территориальным органом</w:t>
      </w:r>
      <w:r w:rsidRPr="008449EA">
        <w:rPr>
          <w:rFonts w:ascii="Times New Roman" w:hAnsi="Times New Roman" w:cs="Times New Roman"/>
          <w:sz w:val="28"/>
          <w:szCs w:val="28"/>
        </w:rPr>
        <w:t xml:space="preserve"> контролирующего органа </w:t>
      </w:r>
      <w:r>
        <w:rPr>
          <w:rFonts w:ascii="Times New Roman" w:hAnsi="Times New Roman" w:cs="Times New Roman"/>
          <w:sz w:val="28"/>
          <w:szCs w:val="28"/>
        </w:rPr>
        <w:t>по тексту Программы понимается территориальное управление Роскомнадзора (далее – ТУ РКН).</w:t>
      </w:r>
    </w:p>
    <w:p w:rsidR="0077679C" w:rsidRPr="001B6CAA" w:rsidRDefault="0077679C" w:rsidP="001B6CAA">
      <w:pPr>
        <w:spacing w:after="0" w:line="240" w:lineRule="auto"/>
        <w:ind w:firstLine="709"/>
        <w:jc w:val="both"/>
        <w:rPr>
          <w:rFonts w:ascii="Times New Roman" w:hAnsi="Times New Roman" w:cs="Times New Roman"/>
          <w:sz w:val="28"/>
          <w:szCs w:val="28"/>
        </w:rPr>
      </w:pPr>
      <w:r w:rsidRPr="001B6CAA">
        <w:rPr>
          <w:rFonts w:ascii="Times New Roman" w:hAnsi="Times New Roman" w:cs="Times New Roman"/>
          <w:sz w:val="28"/>
          <w:szCs w:val="28"/>
        </w:rPr>
        <w:lastRenderedPageBreak/>
        <w:t xml:space="preserve">Статистические показатели состояния осуществляемого вида контроля по состоянию на </w:t>
      </w:r>
      <w:r w:rsidR="00070179" w:rsidRPr="001B6CAA">
        <w:rPr>
          <w:rFonts w:ascii="Times New Roman" w:hAnsi="Times New Roman" w:cs="Times New Roman"/>
          <w:sz w:val="28"/>
          <w:szCs w:val="28"/>
        </w:rPr>
        <w:t>июль</w:t>
      </w:r>
      <w:r w:rsidRPr="001B6CAA">
        <w:rPr>
          <w:rFonts w:ascii="Times New Roman" w:hAnsi="Times New Roman" w:cs="Times New Roman"/>
          <w:sz w:val="28"/>
          <w:szCs w:val="28"/>
        </w:rPr>
        <w:t xml:space="preserve"> 2021</w:t>
      </w:r>
      <w:r w:rsidR="001B6CAA">
        <w:rPr>
          <w:rFonts w:ascii="Times New Roman" w:hAnsi="Times New Roman" w:cs="Times New Roman"/>
          <w:sz w:val="28"/>
          <w:szCs w:val="28"/>
        </w:rPr>
        <w:t>.</w:t>
      </w:r>
    </w:p>
    <w:p w:rsidR="00070179" w:rsidRPr="005B64ED" w:rsidRDefault="00070179" w:rsidP="00070179">
      <w:pPr>
        <w:pStyle w:val="a6"/>
        <w:ind w:firstLine="709"/>
        <w:jc w:val="both"/>
        <w:rPr>
          <w:sz w:val="28"/>
          <w:szCs w:val="28"/>
        </w:rPr>
      </w:pPr>
      <w:r w:rsidRPr="005B64ED">
        <w:rPr>
          <w:sz w:val="28"/>
          <w:szCs w:val="28"/>
        </w:rPr>
        <w:t>По состоянию на 01.07.2021 в Реестр операторов, осуществляющих обработку персональных данны</w:t>
      </w:r>
      <w:r w:rsidR="00943B43">
        <w:rPr>
          <w:sz w:val="28"/>
          <w:szCs w:val="28"/>
        </w:rPr>
        <w:t>х, включены сведения в количестве 426 504</w:t>
      </w:r>
      <w:r w:rsidRPr="005B64ED">
        <w:rPr>
          <w:sz w:val="28"/>
          <w:szCs w:val="28"/>
        </w:rPr>
        <w:t>, из них:</w:t>
      </w:r>
    </w:p>
    <w:p w:rsidR="00070179" w:rsidRPr="005B64ED" w:rsidRDefault="00070179" w:rsidP="00070179">
      <w:pPr>
        <w:pStyle w:val="a6"/>
        <w:ind w:firstLine="709"/>
        <w:jc w:val="both"/>
        <w:rPr>
          <w:sz w:val="28"/>
          <w:szCs w:val="28"/>
        </w:rPr>
      </w:pPr>
      <w:r w:rsidRPr="005B64ED">
        <w:rPr>
          <w:sz w:val="28"/>
          <w:szCs w:val="28"/>
        </w:rPr>
        <w:t>государственные органы – 6 958;</w:t>
      </w:r>
    </w:p>
    <w:p w:rsidR="00070179" w:rsidRPr="005B64ED" w:rsidRDefault="00070179" w:rsidP="00070179">
      <w:pPr>
        <w:pStyle w:val="a6"/>
        <w:ind w:firstLine="709"/>
        <w:jc w:val="both"/>
        <w:rPr>
          <w:sz w:val="28"/>
          <w:szCs w:val="28"/>
        </w:rPr>
      </w:pPr>
      <w:r w:rsidRPr="005B64ED">
        <w:rPr>
          <w:sz w:val="28"/>
          <w:szCs w:val="28"/>
        </w:rPr>
        <w:t>муниципальные органы – 33 919;</w:t>
      </w:r>
    </w:p>
    <w:p w:rsidR="00070179" w:rsidRPr="005B64ED" w:rsidRDefault="00070179" w:rsidP="00070179">
      <w:pPr>
        <w:pStyle w:val="a6"/>
        <w:ind w:firstLine="709"/>
        <w:jc w:val="both"/>
        <w:rPr>
          <w:sz w:val="28"/>
          <w:szCs w:val="28"/>
        </w:rPr>
      </w:pPr>
      <w:r w:rsidRPr="005B64ED">
        <w:rPr>
          <w:sz w:val="28"/>
          <w:szCs w:val="28"/>
        </w:rPr>
        <w:t>юридические лица – 356 518;</w:t>
      </w:r>
    </w:p>
    <w:p w:rsidR="00070179" w:rsidRPr="005B64ED" w:rsidRDefault="00070179" w:rsidP="00070179">
      <w:pPr>
        <w:pStyle w:val="a6"/>
        <w:ind w:firstLine="709"/>
        <w:jc w:val="both"/>
        <w:rPr>
          <w:sz w:val="28"/>
          <w:szCs w:val="28"/>
        </w:rPr>
      </w:pPr>
      <w:r w:rsidRPr="005B64ED">
        <w:rPr>
          <w:sz w:val="28"/>
          <w:szCs w:val="28"/>
        </w:rPr>
        <w:t xml:space="preserve">физические лица (в </w:t>
      </w:r>
      <w:proofErr w:type="spellStart"/>
      <w:r w:rsidRPr="005B64ED">
        <w:rPr>
          <w:sz w:val="28"/>
          <w:szCs w:val="28"/>
        </w:rPr>
        <w:t>т.ч</w:t>
      </w:r>
      <w:proofErr w:type="spellEnd"/>
      <w:r w:rsidRPr="005B64ED">
        <w:rPr>
          <w:sz w:val="28"/>
          <w:szCs w:val="28"/>
        </w:rPr>
        <w:t>. ИП) – 29 109.</w:t>
      </w:r>
    </w:p>
    <w:p w:rsidR="00070179" w:rsidRPr="005B64ED" w:rsidRDefault="00070179" w:rsidP="00070179">
      <w:pPr>
        <w:spacing w:after="0" w:line="240" w:lineRule="auto"/>
        <w:ind w:firstLine="709"/>
        <w:jc w:val="both"/>
        <w:rPr>
          <w:rFonts w:ascii="Times New Roman" w:hAnsi="Times New Roman" w:cs="Times New Roman"/>
          <w:sz w:val="28"/>
          <w:szCs w:val="28"/>
        </w:rPr>
      </w:pPr>
      <w:r w:rsidRPr="005B64ED">
        <w:rPr>
          <w:rFonts w:ascii="Times New Roman" w:hAnsi="Times New Roman" w:cs="Times New Roman"/>
          <w:sz w:val="28"/>
          <w:szCs w:val="28"/>
        </w:rPr>
        <w:t xml:space="preserve">В 1 полугодии 2021 года территориальными органами Роскомнадзора проведено: </w:t>
      </w:r>
    </w:p>
    <w:p w:rsidR="00070179" w:rsidRPr="005B64ED" w:rsidRDefault="00070179" w:rsidP="00070179">
      <w:pPr>
        <w:spacing w:after="0" w:line="240" w:lineRule="auto"/>
        <w:ind w:firstLine="709"/>
        <w:jc w:val="both"/>
        <w:rPr>
          <w:rFonts w:ascii="Times New Roman" w:hAnsi="Times New Roman" w:cs="Times New Roman"/>
          <w:sz w:val="28"/>
          <w:szCs w:val="28"/>
        </w:rPr>
      </w:pPr>
      <w:r w:rsidRPr="005B64ED">
        <w:rPr>
          <w:rFonts w:ascii="Times New Roman" w:hAnsi="Times New Roman" w:cs="Times New Roman"/>
          <w:sz w:val="28"/>
          <w:szCs w:val="28"/>
        </w:rPr>
        <w:t>581 плановых проверок;</w:t>
      </w:r>
    </w:p>
    <w:p w:rsidR="00070179" w:rsidRPr="005B64ED" w:rsidRDefault="00070179" w:rsidP="00070179">
      <w:pPr>
        <w:spacing w:after="0" w:line="240" w:lineRule="auto"/>
        <w:ind w:firstLine="709"/>
        <w:jc w:val="both"/>
        <w:rPr>
          <w:rFonts w:ascii="Times New Roman" w:hAnsi="Times New Roman" w:cs="Times New Roman"/>
          <w:sz w:val="28"/>
          <w:szCs w:val="28"/>
        </w:rPr>
      </w:pPr>
      <w:r w:rsidRPr="005B64ED">
        <w:rPr>
          <w:rFonts w:ascii="Times New Roman" w:hAnsi="Times New Roman" w:cs="Times New Roman"/>
          <w:sz w:val="28"/>
          <w:szCs w:val="28"/>
        </w:rPr>
        <w:t>14 внеплановых проверок;</w:t>
      </w:r>
    </w:p>
    <w:p w:rsidR="00070179" w:rsidRDefault="00070179" w:rsidP="00070179">
      <w:pPr>
        <w:spacing w:after="0" w:line="240" w:lineRule="auto"/>
        <w:ind w:firstLine="709"/>
        <w:jc w:val="both"/>
        <w:rPr>
          <w:rFonts w:ascii="Times New Roman" w:hAnsi="Times New Roman" w:cs="Times New Roman"/>
          <w:sz w:val="28"/>
          <w:szCs w:val="28"/>
        </w:rPr>
      </w:pPr>
      <w:r w:rsidRPr="005B64ED">
        <w:rPr>
          <w:rFonts w:ascii="Times New Roman" w:hAnsi="Times New Roman" w:cs="Times New Roman"/>
          <w:sz w:val="28"/>
          <w:szCs w:val="28"/>
        </w:rPr>
        <w:t>1708 мероприятий систематического наблюдения.</w:t>
      </w:r>
      <w:r>
        <w:rPr>
          <w:rFonts w:ascii="Times New Roman" w:hAnsi="Times New Roman" w:cs="Times New Roman"/>
          <w:sz w:val="28"/>
          <w:szCs w:val="28"/>
        </w:rPr>
        <w:t xml:space="preserve"> </w:t>
      </w:r>
    </w:p>
    <w:p w:rsidR="003579E7" w:rsidRDefault="003579E7" w:rsidP="0092624A">
      <w:pPr>
        <w:spacing w:after="0" w:line="240" w:lineRule="auto"/>
        <w:ind w:firstLine="709"/>
        <w:jc w:val="both"/>
        <w:rPr>
          <w:rFonts w:ascii="Times New Roman" w:hAnsi="Times New Roman" w:cs="Times New Roman"/>
          <w:sz w:val="28"/>
          <w:szCs w:val="28"/>
        </w:rPr>
      </w:pPr>
    </w:p>
    <w:p w:rsidR="003579E7" w:rsidRPr="001B6CAA" w:rsidRDefault="003579E7" w:rsidP="0092624A">
      <w:pPr>
        <w:spacing w:after="0" w:line="240" w:lineRule="auto"/>
        <w:ind w:firstLine="709"/>
        <w:jc w:val="center"/>
        <w:rPr>
          <w:rFonts w:ascii="Times New Roman" w:hAnsi="Times New Roman" w:cs="Times New Roman"/>
          <w:i/>
          <w:sz w:val="28"/>
          <w:szCs w:val="28"/>
        </w:rPr>
      </w:pPr>
      <w:r w:rsidRPr="001B6CAA">
        <w:rPr>
          <w:rFonts w:ascii="Times New Roman" w:hAnsi="Times New Roman" w:cs="Times New Roman"/>
          <w:b/>
          <w:i/>
          <w:sz w:val="28"/>
          <w:szCs w:val="28"/>
        </w:rPr>
        <w:t>Описание текущего развития профилактической деятельности контрольного (надзорного) органа</w:t>
      </w:r>
    </w:p>
    <w:p w:rsidR="003579E7" w:rsidRDefault="003579E7" w:rsidP="0092624A">
      <w:pPr>
        <w:spacing w:after="0" w:line="240" w:lineRule="auto"/>
        <w:ind w:firstLine="709"/>
        <w:jc w:val="both"/>
        <w:rPr>
          <w:rFonts w:ascii="Times New Roman" w:hAnsi="Times New Roman" w:cs="Times New Roman"/>
          <w:sz w:val="28"/>
          <w:szCs w:val="28"/>
        </w:rPr>
      </w:pPr>
    </w:p>
    <w:p w:rsidR="003579E7" w:rsidRDefault="008449EA" w:rsidP="0092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ЦА и ТУ РКН</w:t>
      </w:r>
      <w:r w:rsidR="00204CFE">
        <w:rPr>
          <w:rFonts w:ascii="Times New Roman" w:hAnsi="Times New Roman" w:cs="Times New Roman"/>
          <w:sz w:val="28"/>
          <w:szCs w:val="28"/>
        </w:rPr>
        <w:t xml:space="preserve"> до 2016 года проводились </w:t>
      </w:r>
      <w:r w:rsidR="00724AC6">
        <w:rPr>
          <w:rFonts w:ascii="Times New Roman" w:hAnsi="Times New Roman" w:cs="Times New Roman"/>
          <w:sz w:val="28"/>
          <w:szCs w:val="28"/>
        </w:rPr>
        <w:t>адресные</w:t>
      </w:r>
      <w:r w:rsidR="00204CFE">
        <w:rPr>
          <w:rFonts w:ascii="Times New Roman" w:hAnsi="Times New Roman" w:cs="Times New Roman"/>
          <w:sz w:val="28"/>
          <w:szCs w:val="28"/>
        </w:rPr>
        <w:t xml:space="preserve"> профилактические мероприятия для контролируемых лиц посредством проведения</w:t>
      </w:r>
      <w:r w:rsidR="00854857">
        <w:rPr>
          <w:rFonts w:ascii="Times New Roman" w:hAnsi="Times New Roman" w:cs="Times New Roman"/>
          <w:sz w:val="28"/>
          <w:szCs w:val="28"/>
        </w:rPr>
        <w:t>,</w:t>
      </w:r>
      <w:r w:rsidR="00204CFE">
        <w:rPr>
          <w:rFonts w:ascii="Times New Roman" w:hAnsi="Times New Roman" w:cs="Times New Roman"/>
          <w:sz w:val="28"/>
          <w:szCs w:val="28"/>
        </w:rPr>
        <w:t xml:space="preserve"> в том числе:</w:t>
      </w:r>
    </w:p>
    <w:p w:rsidR="00204CFE" w:rsidRDefault="00E043DD" w:rsidP="0092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и у</w:t>
      </w:r>
      <w:r w:rsidR="003F5962">
        <w:rPr>
          <w:rFonts w:ascii="Times New Roman" w:hAnsi="Times New Roman" w:cs="Times New Roman"/>
          <w:sz w:val="28"/>
          <w:szCs w:val="28"/>
        </w:rPr>
        <w:t xml:space="preserve">частие в </w:t>
      </w:r>
      <w:r w:rsidR="00724AC6">
        <w:rPr>
          <w:rFonts w:ascii="Times New Roman" w:hAnsi="Times New Roman" w:cs="Times New Roman"/>
          <w:sz w:val="28"/>
          <w:szCs w:val="28"/>
        </w:rPr>
        <w:t>с</w:t>
      </w:r>
      <w:r w:rsidR="003F5962">
        <w:rPr>
          <w:rFonts w:ascii="Times New Roman" w:hAnsi="Times New Roman" w:cs="Times New Roman"/>
          <w:sz w:val="28"/>
          <w:szCs w:val="28"/>
        </w:rPr>
        <w:t>еминарах, конференциях с контролируемыми лицами по вопросам законодательства РФ в области персональных данных;</w:t>
      </w:r>
    </w:p>
    <w:p w:rsidR="003F5962" w:rsidRDefault="00854857" w:rsidP="0092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Межведомственные совещания, проводимые органами государственной власти, в которых принимали участие сотрудники территориальных органов Роскомнадзора.</w:t>
      </w:r>
    </w:p>
    <w:p w:rsidR="00854857" w:rsidRDefault="00854857" w:rsidP="0092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момента утверждения Стратегии</w:t>
      </w:r>
      <w:r w:rsidRPr="00854857">
        <w:rPr>
          <w:rFonts w:ascii="Times New Roman" w:hAnsi="Times New Roman" w:cs="Times New Roman"/>
          <w:sz w:val="28"/>
          <w:szCs w:val="28"/>
        </w:rPr>
        <w:t xml:space="preserve"> институционального развития и информационно-публичной деятельности в области защиты прав субъектов персональных данных на период до 2020 года</w:t>
      </w:r>
      <w:r>
        <w:rPr>
          <w:rFonts w:ascii="Times New Roman" w:hAnsi="Times New Roman" w:cs="Times New Roman"/>
          <w:sz w:val="28"/>
          <w:szCs w:val="28"/>
        </w:rPr>
        <w:t xml:space="preserve"> профилактические мероприятия начали носить комплексный характер, в том числе мероприятия стали распределяться на следующие категории:</w:t>
      </w:r>
    </w:p>
    <w:p w:rsidR="00854857" w:rsidRDefault="00854857" w:rsidP="0092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Профилактические мероприятия для определенного круга лиц;</w:t>
      </w:r>
    </w:p>
    <w:p w:rsidR="00854857" w:rsidRDefault="00854857" w:rsidP="0092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Профилактические мероприятия для </w:t>
      </w:r>
      <w:r w:rsidR="00597F5B">
        <w:rPr>
          <w:rFonts w:ascii="Times New Roman" w:hAnsi="Times New Roman" w:cs="Times New Roman"/>
          <w:sz w:val="28"/>
          <w:szCs w:val="28"/>
        </w:rPr>
        <w:t>не</w:t>
      </w:r>
      <w:r>
        <w:rPr>
          <w:rFonts w:ascii="Times New Roman" w:hAnsi="Times New Roman" w:cs="Times New Roman"/>
          <w:sz w:val="28"/>
          <w:szCs w:val="28"/>
        </w:rPr>
        <w:t>определенного круга лиц</w:t>
      </w:r>
      <w:r w:rsidR="00597F5B">
        <w:rPr>
          <w:rFonts w:ascii="Times New Roman" w:hAnsi="Times New Roman" w:cs="Times New Roman"/>
          <w:sz w:val="28"/>
          <w:szCs w:val="28"/>
        </w:rPr>
        <w:t>;</w:t>
      </w:r>
    </w:p>
    <w:p w:rsidR="00597F5B" w:rsidRDefault="00597F5B" w:rsidP="0092624A">
      <w:pPr>
        <w:spacing w:after="0" w:line="240" w:lineRule="auto"/>
        <w:ind w:firstLine="709"/>
        <w:jc w:val="both"/>
        <w:rPr>
          <w:rFonts w:ascii="Times New Roman" w:hAnsi="Times New Roman" w:cs="Times New Roman"/>
          <w:sz w:val="28"/>
        </w:rPr>
      </w:pPr>
      <w:r>
        <w:rPr>
          <w:rFonts w:ascii="Times New Roman" w:hAnsi="Times New Roman" w:cs="Times New Roman"/>
          <w:sz w:val="28"/>
        </w:rPr>
        <w:t>Адресные профилактические мероприятия.</w:t>
      </w:r>
    </w:p>
    <w:p w:rsidR="00597F5B" w:rsidRDefault="00597F5B" w:rsidP="0092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Профилактические мероприятия для определенного круга лиц</w:t>
      </w:r>
      <w:r w:rsidR="008A1F4D">
        <w:rPr>
          <w:rFonts w:ascii="Times New Roman" w:hAnsi="Times New Roman" w:cs="Times New Roman"/>
          <w:sz w:val="28"/>
          <w:szCs w:val="28"/>
        </w:rPr>
        <w:t xml:space="preserve"> осуществлялись</w:t>
      </w:r>
      <w:r w:rsidR="00FA1DCC">
        <w:rPr>
          <w:rFonts w:ascii="Times New Roman" w:hAnsi="Times New Roman" w:cs="Times New Roman"/>
          <w:sz w:val="28"/>
          <w:szCs w:val="28"/>
        </w:rPr>
        <w:t xml:space="preserve"> путем</w:t>
      </w:r>
      <w:r w:rsidR="008A1F4D">
        <w:rPr>
          <w:rFonts w:ascii="Times New Roman" w:hAnsi="Times New Roman" w:cs="Times New Roman"/>
          <w:sz w:val="28"/>
          <w:szCs w:val="28"/>
        </w:rPr>
        <w:t>:</w:t>
      </w:r>
    </w:p>
    <w:p w:rsidR="009E0F89" w:rsidRDefault="0025222C" w:rsidP="0092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Проведения и у</w:t>
      </w:r>
      <w:r w:rsidR="00FA1DCC">
        <w:rPr>
          <w:rFonts w:ascii="Times New Roman" w:hAnsi="Times New Roman" w:cs="Times New Roman"/>
          <w:sz w:val="28"/>
          <w:szCs w:val="28"/>
        </w:rPr>
        <w:t>частия</w:t>
      </w:r>
      <w:r w:rsidR="009E0F89">
        <w:rPr>
          <w:rFonts w:ascii="Times New Roman" w:hAnsi="Times New Roman" w:cs="Times New Roman"/>
          <w:sz w:val="28"/>
          <w:szCs w:val="28"/>
        </w:rPr>
        <w:t xml:space="preserve"> в семинарах, конференциях с контролируемыми лицами по вопросам законодательства РФ в области персональных данных;</w:t>
      </w:r>
    </w:p>
    <w:p w:rsidR="008A1F4D" w:rsidRDefault="00FA1DCC" w:rsidP="0092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Участия в межведомственных</w:t>
      </w:r>
      <w:r w:rsidR="009E0F89">
        <w:rPr>
          <w:rFonts w:ascii="Times New Roman" w:hAnsi="Times New Roman" w:cs="Times New Roman"/>
          <w:sz w:val="28"/>
          <w:szCs w:val="28"/>
        </w:rPr>
        <w:t xml:space="preserve"> совещания</w:t>
      </w:r>
      <w:r>
        <w:rPr>
          <w:rFonts w:ascii="Times New Roman" w:hAnsi="Times New Roman" w:cs="Times New Roman"/>
          <w:sz w:val="28"/>
          <w:szCs w:val="28"/>
        </w:rPr>
        <w:t>х, проводимых</w:t>
      </w:r>
      <w:r w:rsidR="009E0F89">
        <w:rPr>
          <w:rFonts w:ascii="Times New Roman" w:hAnsi="Times New Roman" w:cs="Times New Roman"/>
          <w:sz w:val="28"/>
          <w:szCs w:val="28"/>
        </w:rPr>
        <w:t xml:space="preserve"> органами государственной власти, в которых принимали участие сотрудники территориальных органов Роскомнадзора,</w:t>
      </w:r>
    </w:p>
    <w:p w:rsidR="009E0F89" w:rsidRDefault="00FA1DCC" w:rsidP="0092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Организации </w:t>
      </w:r>
      <w:r w:rsidR="009E0F89">
        <w:rPr>
          <w:rFonts w:ascii="Times New Roman" w:hAnsi="Times New Roman" w:cs="Times New Roman"/>
          <w:sz w:val="28"/>
          <w:szCs w:val="28"/>
        </w:rPr>
        <w:t>«</w:t>
      </w:r>
      <w:r>
        <w:rPr>
          <w:rFonts w:ascii="Times New Roman" w:hAnsi="Times New Roman" w:cs="Times New Roman"/>
          <w:sz w:val="28"/>
          <w:szCs w:val="28"/>
        </w:rPr>
        <w:t>Дней</w:t>
      </w:r>
      <w:r w:rsidR="009E0F89">
        <w:rPr>
          <w:rFonts w:ascii="Times New Roman" w:hAnsi="Times New Roman" w:cs="Times New Roman"/>
          <w:sz w:val="28"/>
          <w:szCs w:val="28"/>
        </w:rPr>
        <w:t xml:space="preserve"> открытых дверей» в целях консультирования </w:t>
      </w:r>
      <w:r w:rsidR="00E043DD">
        <w:rPr>
          <w:rFonts w:ascii="Times New Roman" w:hAnsi="Times New Roman" w:cs="Times New Roman"/>
          <w:sz w:val="28"/>
          <w:szCs w:val="28"/>
        </w:rPr>
        <w:t>контролируемых лиц</w:t>
      </w:r>
      <w:r w:rsidR="009E0F89">
        <w:rPr>
          <w:rFonts w:ascii="Times New Roman" w:hAnsi="Times New Roman" w:cs="Times New Roman"/>
          <w:sz w:val="28"/>
          <w:szCs w:val="28"/>
        </w:rPr>
        <w:t xml:space="preserve"> по вопросам законодательства в области персональных данных.</w:t>
      </w:r>
    </w:p>
    <w:p w:rsidR="009E0F89" w:rsidRDefault="009E0F89" w:rsidP="00E04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Профилактические мероприятия для неопределенного круга </w:t>
      </w:r>
      <w:proofErr w:type="gramStart"/>
      <w:r>
        <w:rPr>
          <w:rFonts w:ascii="Times New Roman" w:hAnsi="Times New Roman" w:cs="Times New Roman"/>
          <w:sz w:val="28"/>
          <w:szCs w:val="28"/>
        </w:rPr>
        <w:t xml:space="preserve">лиц </w:t>
      </w:r>
      <w:r w:rsidR="00E043DD">
        <w:rPr>
          <w:rFonts w:ascii="Times New Roman" w:hAnsi="Times New Roman" w:cs="Times New Roman"/>
          <w:sz w:val="28"/>
          <w:szCs w:val="28"/>
        </w:rPr>
        <w:t xml:space="preserve"> </w:t>
      </w:r>
      <w:r w:rsidR="00FA1DCC">
        <w:rPr>
          <w:rFonts w:ascii="Times New Roman" w:hAnsi="Times New Roman" w:cs="Times New Roman"/>
          <w:sz w:val="28"/>
          <w:szCs w:val="28"/>
        </w:rPr>
        <w:t>осуществлялись</w:t>
      </w:r>
      <w:proofErr w:type="gramEnd"/>
      <w:r w:rsidR="00FA1DCC">
        <w:rPr>
          <w:rFonts w:ascii="Times New Roman" w:hAnsi="Times New Roman" w:cs="Times New Roman"/>
          <w:sz w:val="28"/>
          <w:szCs w:val="28"/>
        </w:rPr>
        <w:t xml:space="preserve"> путем:</w:t>
      </w:r>
    </w:p>
    <w:p w:rsidR="00FA1DCC" w:rsidRDefault="00FA1DCC" w:rsidP="0092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Размещения и трансляции социальных роликов,</w:t>
      </w:r>
    </w:p>
    <w:p w:rsidR="00FA1DCC" w:rsidRDefault="00FA1DCC" w:rsidP="0092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Размещения и актуализации информации</w:t>
      </w:r>
      <w:r w:rsidR="00E043DD">
        <w:rPr>
          <w:rFonts w:ascii="Times New Roman" w:hAnsi="Times New Roman" w:cs="Times New Roman"/>
          <w:sz w:val="28"/>
          <w:szCs w:val="28"/>
        </w:rPr>
        <w:t xml:space="preserve"> для контролируемых лиц</w:t>
      </w:r>
      <w:r>
        <w:rPr>
          <w:rFonts w:ascii="Times New Roman" w:hAnsi="Times New Roman" w:cs="Times New Roman"/>
          <w:sz w:val="28"/>
          <w:szCs w:val="28"/>
        </w:rPr>
        <w:t xml:space="preserve"> на интернет-страницах территориальных органов и официального сайта Роскомнадзора,</w:t>
      </w:r>
    </w:p>
    <w:p w:rsidR="00FA1DCC" w:rsidRDefault="00FA1DCC" w:rsidP="0092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Выступления, интервью в эфире телевизионных программ,</w:t>
      </w:r>
    </w:p>
    <w:p w:rsidR="00BE33D8" w:rsidRDefault="00FA1DCC" w:rsidP="0092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Размещения информации </w:t>
      </w:r>
      <w:r w:rsidR="00E043DD">
        <w:rPr>
          <w:rFonts w:ascii="Times New Roman" w:hAnsi="Times New Roman" w:cs="Times New Roman"/>
          <w:sz w:val="28"/>
          <w:szCs w:val="28"/>
        </w:rPr>
        <w:t xml:space="preserve">для контролируемых лиц </w:t>
      </w:r>
      <w:r>
        <w:rPr>
          <w:rFonts w:ascii="Times New Roman" w:hAnsi="Times New Roman" w:cs="Times New Roman"/>
          <w:sz w:val="28"/>
          <w:szCs w:val="28"/>
        </w:rPr>
        <w:t xml:space="preserve">по </w:t>
      </w:r>
      <w:r w:rsidR="00BE33D8">
        <w:rPr>
          <w:rFonts w:ascii="Times New Roman" w:hAnsi="Times New Roman" w:cs="Times New Roman"/>
          <w:sz w:val="28"/>
          <w:szCs w:val="28"/>
        </w:rPr>
        <w:t>вопросам соблюдения законодательства Российской Федерации в области персональных данных на сайтах государственных органов и муниципальных органов, без учета баннеров и ссылок на сайты Роскомнадзора.</w:t>
      </w:r>
    </w:p>
    <w:p w:rsidR="009E0F89" w:rsidRDefault="009E0F89" w:rsidP="0092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rPr>
        <w:t xml:space="preserve">Адресные профилактические мероприятия </w:t>
      </w:r>
      <w:r>
        <w:rPr>
          <w:rFonts w:ascii="Times New Roman" w:hAnsi="Times New Roman" w:cs="Times New Roman"/>
          <w:sz w:val="28"/>
          <w:szCs w:val="28"/>
        </w:rPr>
        <w:t xml:space="preserve">осуществлялись посредством направления писем о представлении информации об обработке персональных данных в рамках деятельности </w:t>
      </w:r>
      <w:r w:rsidR="0025222C">
        <w:rPr>
          <w:rFonts w:ascii="Times New Roman" w:hAnsi="Times New Roman" w:cs="Times New Roman"/>
          <w:sz w:val="28"/>
          <w:szCs w:val="28"/>
        </w:rPr>
        <w:t>ТУ РКН</w:t>
      </w:r>
      <w:r>
        <w:rPr>
          <w:rFonts w:ascii="Times New Roman" w:hAnsi="Times New Roman" w:cs="Times New Roman"/>
          <w:sz w:val="28"/>
          <w:szCs w:val="28"/>
        </w:rPr>
        <w:t xml:space="preserve"> по активизации работы с операторами, осуществляющими обработку персональных данных.</w:t>
      </w:r>
    </w:p>
    <w:p w:rsidR="008A1F4D" w:rsidRDefault="008A1F4D" w:rsidP="0092624A">
      <w:pPr>
        <w:spacing w:after="0" w:line="240" w:lineRule="auto"/>
        <w:ind w:firstLine="709"/>
        <w:jc w:val="both"/>
        <w:rPr>
          <w:rFonts w:ascii="Times New Roman" w:hAnsi="Times New Roman" w:cs="Times New Roman"/>
          <w:sz w:val="28"/>
          <w:szCs w:val="28"/>
        </w:rPr>
      </w:pPr>
    </w:p>
    <w:p w:rsidR="001545C8" w:rsidRPr="00503C4A" w:rsidRDefault="00A21B22" w:rsidP="0092624A">
      <w:pPr>
        <w:spacing w:after="0" w:line="240" w:lineRule="auto"/>
        <w:jc w:val="center"/>
        <w:rPr>
          <w:rFonts w:ascii="Times New Roman" w:hAnsi="Times New Roman" w:cs="Times New Roman"/>
          <w:b/>
          <w:i/>
          <w:sz w:val="28"/>
          <w:szCs w:val="28"/>
        </w:rPr>
      </w:pPr>
      <w:r w:rsidRPr="00503C4A">
        <w:rPr>
          <w:rFonts w:ascii="Times New Roman" w:hAnsi="Times New Roman" w:cs="Times New Roman"/>
          <w:b/>
          <w:i/>
          <w:sz w:val="28"/>
          <w:szCs w:val="28"/>
        </w:rPr>
        <w:t>Ц</w:t>
      </w:r>
      <w:r w:rsidR="007714BC" w:rsidRPr="00503C4A">
        <w:rPr>
          <w:rFonts w:ascii="Times New Roman" w:hAnsi="Times New Roman" w:cs="Times New Roman"/>
          <w:b/>
          <w:i/>
          <w:sz w:val="28"/>
          <w:szCs w:val="28"/>
        </w:rPr>
        <w:t>ели и задачи реализации программы профилактики</w:t>
      </w:r>
    </w:p>
    <w:p w:rsidR="007714BC" w:rsidRPr="007714BC" w:rsidRDefault="007714BC" w:rsidP="0092624A">
      <w:pPr>
        <w:spacing w:after="0" w:line="240" w:lineRule="auto"/>
        <w:ind w:firstLine="709"/>
        <w:jc w:val="both"/>
        <w:rPr>
          <w:rFonts w:ascii="Times New Roman" w:hAnsi="Times New Roman" w:cs="Times New Roman"/>
          <w:sz w:val="28"/>
          <w:szCs w:val="28"/>
        </w:rPr>
      </w:pPr>
    </w:p>
    <w:p w:rsidR="00A21B22" w:rsidRDefault="007714BC" w:rsidP="001B6C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целями программы профилактики являются:</w:t>
      </w:r>
    </w:p>
    <w:p w:rsidR="00A21B22" w:rsidRDefault="00A21B22" w:rsidP="0092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Предупреждение нарушения контролируемыми лицами обязательных требований в области персональных данных посредством их правового информирования,</w:t>
      </w:r>
    </w:p>
    <w:p w:rsidR="00E35BF5" w:rsidRDefault="00E35BF5" w:rsidP="0092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Повышение уровня правовой грамотности контролируемых лиц в вопросах соблюдения требований законодательства Российской Федерации в области персональных данных,</w:t>
      </w:r>
    </w:p>
    <w:p w:rsidR="00A21B22" w:rsidRPr="00804716" w:rsidRDefault="00A21B22" w:rsidP="00E043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Внедрение и дальнейшее совершение</w:t>
      </w:r>
      <w:r w:rsidR="00E043DD">
        <w:rPr>
          <w:rFonts w:ascii="Times New Roman" w:hAnsi="Times New Roman" w:cs="Times New Roman"/>
          <w:sz w:val="28"/>
          <w:szCs w:val="28"/>
        </w:rPr>
        <w:t xml:space="preserve"> риск-ориентированного подхода</w:t>
      </w:r>
      <w:r>
        <w:rPr>
          <w:rFonts w:ascii="Times New Roman" w:hAnsi="Times New Roman" w:cs="Times New Roman"/>
          <w:sz w:val="28"/>
          <w:szCs w:val="28"/>
        </w:rPr>
        <w:t>.</w:t>
      </w:r>
    </w:p>
    <w:p w:rsidR="00804716" w:rsidRPr="00804716" w:rsidRDefault="007714BC" w:rsidP="0092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Приоритетными задачами программы профилактики </w:t>
      </w:r>
      <w:r w:rsidR="00484402">
        <w:rPr>
          <w:rFonts w:ascii="Times New Roman" w:hAnsi="Times New Roman" w:cs="Times New Roman"/>
          <w:sz w:val="28"/>
          <w:szCs w:val="28"/>
        </w:rPr>
        <w:t>являются</w:t>
      </w:r>
      <w:r>
        <w:rPr>
          <w:rFonts w:ascii="Times New Roman" w:hAnsi="Times New Roman" w:cs="Times New Roman"/>
          <w:sz w:val="28"/>
          <w:szCs w:val="28"/>
        </w:rPr>
        <w:t>:</w:t>
      </w:r>
    </w:p>
    <w:p w:rsidR="00E35BF5" w:rsidRDefault="00E35BF5" w:rsidP="0092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единообразного понимания обязательных требований законодательства Российской Федерации в области персональных данных,</w:t>
      </w:r>
    </w:p>
    <w:p w:rsidR="007714BC" w:rsidRDefault="00E35BF5" w:rsidP="00926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причин, факторов и условий, влекущих за собой нарушение требований законодательства Российской Федерации в области персональных данных, определение способов их устранения и снижения рисков их возникновения. </w:t>
      </w:r>
    </w:p>
    <w:p w:rsidR="00A21B22" w:rsidRDefault="00A21B22" w:rsidP="0092624A">
      <w:pPr>
        <w:spacing w:after="0" w:line="240" w:lineRule="auto"/>
        <w:jc w:val="both"/>
        <w:rPr>
          <w:rFonts w:ascii="Times New Roman" w:hAnsi="Times New Roman" w:cs="Times New Roman"/>
          <w:sz w:val="28"/>
          <w:szCs w:val="28"/>
        </w:rPr>
      </w:pPr>
    </w:p>
    <w:p w:rsidR="00A21B22" w:rsidRPr="00503C4A" w:rsidRDefault="00A21B22" w:rsidP="0092624A">
      <w:pPr>
        <w:spacing w:after="0" w:line="240" w:lineRule="auto"/>
        <w:ind w:firstLine="709"/>
        <w:jc w:val="center"/>
        <w:rPr>
          <w:rFonts w:ascii="Times New Roman" w:hAnsi="Times New Roman" w:cs="Times New Roman"/>
          <w:b/>
          <w:i/>
          <w:sz w:val="28"/>
          <w:szCs w:val="28"/>
        </w:rPr>
      </w:pPr>
      <w:r w:rsidRPr="00503C4A">
        <w:rPr>
          <w:rFonts w:ascii="Times New Roman" w:hAnsi="Times New Roman" w:cs="Times New Roman"/>
          <w:b/>
          <w:i/>
          <w:sz w:val="28"/>
          <w:szCs w:val="28"/>
        </w:rPr>
        <w:t>Характеристика проблем, на решение которых нап</w:t>
      </w:r>
      <w:r w:rsidR="00484402" w:rsidRPr="00503C4A">
        <w:rPr>
          <w:rFonts w:ascii="Times New Roman" w:hAnsi="Times New Roman" w:cs="Times New Roman"/>
          <w:b/>
          <w:i/>
          <w:sz w:val="28"/>
          <w:szCs w:val="28"/>
        </w:rPr>
        <w:t>равлена программа профилактики</w:t>
      </w:r>
    </w:p>
    <w:p w:rsidR="00484402" w:rsidRPr="00DA04AF" w:rsidRDefault="00484402" w:rsidP="00E35BF5">
      <w:pPr>
        <w:spacing w:after="0" w:line="240" w:lineRule="auto"/>
        <w:jc w:val="both"/>
        <w:rPr>
          <w:rFonts w:ascii="Times New Roman" w:hAnsi="Times New Roman" w:cs="Times New Roman"/>
          <w:sz w:val="28"/>
          <w:szCs w:val="28"/>
        </w:rPr>
      </w:pPr>
    </w:p>
    <w:p w:rsidR="00A21B22" w:rsidRPr="00DA04AF" w:rsidRDefault="00E35BF5" w:rsidP="0092624A">
      <w:pPr>
        <w:spacing w:after="0" w:line="240" w:lineRule="auto"/>
        <w:ind w:firstLine="709"/>
        <w:jc w:val="both"/>
        <w:rPr>
          <w:rFonts w:ascii="Times New Roman" w:hAnsi="Times New Roman" w:cs="Times New Roman"/>
          <w:sz w:val="28"/>
          <w:szCs w:val="28"/>
        </w:rPr>
      </w:pPr>
      <w:r w:rsidRPr="00DA04AF">
        <w:rPr>
          <w:rFonts w:ascii="Times New Roman" w:hAnsi="Times New Roman" w:cs="Times New Roman"/>
          <w:sz w:val="28"/>
          <w:szCs w:val="28"/>
        </w:rPr>
        <w:t>Основными проблемами, на решение которых направлена программа профилактики, являются:</w:t>
      </w:r>
    </w:p>
    <w:p w:rsidR="00E35BF5" w:rsidRDefault="00E35BF5" w:rsidP="0092624A">
      <w:pPr>
        <w:spacing w:after="0" w:line="240" w:lineRule="auto"/>
        <w:ind w:firstLine="709"/>
        <w:jc w:val="both"/>
        <w:rPr>
          <w:rFonts w:ascii="Times New Roman" w:hAnsi="Times New Roman" w:cs="Times New Roman"/>
          <w:sz w:val="28"/>
          <w:szCs w:val="28"/>
        </w:rPr>
      </w:pPr>
      <w:r w:rsidRPr="00DA04AF">
        <w:rPr>
          <w:rFonts w:ascii="Times New Roman" w:hAnsi="Times New Roman" w:cs="Times New Roman"/>
          <w:sz w:val="28"/>
          <w:szCs w:val="28"/>
        </w:rPr>
        <w:t>Низкий уровень правовой грамотности контролируемых лиц в вопросах соблюдения требований законодательства Российской</w:t>
      </w:r>
      <w:r>
        <w:rPr>
          <w:rFonts w:ascii="Times New Roman" w:hAnsi="Times New Roman" w:cs="Times New Roman"/>
          <w:sz w:val="28"/>
          <w:szCs w:val="28"/>
        </w:rPr>
        <w:t xml:space="preserve"> Федерации в области персональных данных,</w:t>
      </w:r>
    </w:p>
    <w:p w:rsidR="00E35BF5" w:rsidRPr="00484402" w:rsidRDefault="00E35BF5" w:rsidP="0092624A">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lastRenderedPageBreak/>
        <w:t>Низкая степень информированности контролируемых лиц в вопросах соблюдения требований законодательства Российской Федерации в области персональных данных</w:t>
      </w:r>
      <w:r w:rsidR="00DA04AF">
        <w:rPr>
          <w:rFonts w:ascii="Times New Roman" w:hAnsi="Times New Roman" w:cs="Times New Roman"/>
          <w:sz w:val="28"/>
          <w:szCs w:val="28"/>
        </w:rPr>
        <w:t>,</w:t>
      </w:r>
    </w:p>
    <w:p w:rsidR="00DA04AF" w:rsidRDefault="00DA04AF" w:rsidP="0092624A">
      <w:pPr>
        <w:spacing w:after="0" w:line="240" w:lineRule="auto"/>
        <w:ind w:firstLine="709"/>
        <w:jc w:val="both"/>
        <w:rPr>
          <w:rFonts w:ascii="Times New Roman" w:hAnsi="Times New Roman" w:cs="Times New Roman"/>
          <w:sz w:val="28"/>
          <w:szCs w:val="28"/>
        </w:rPr>
      </w:pPr>
      <w:r w:rsidRPr="00B46094">
        <w:rPr>
          <w:rFonts w:ascii="Times New Roman" w:hAnsi="Times New Roman" w:cs="Times New Roman"/>
          <w:sz w:val="28"/>
          <w:szCs w:val="28"/>
        </w:rPr>
        <w:t>Н</w:t>
      </w:r>
      <w:r w:rsidR="00A21B22" w:rsidRPr="00B46094">
        <w:rPr>
          <w:rFonts w:ascii="Times New Roman" w:hAnsi="Times New Roman" w:cs="Times New Roman"/>
          <w:sz w:val="28"/>
          <w:szCs w:val="28"/>
        </w:rPr>
        <w:t>есоблюдение операторами отдельных положений законодательства Российской Федераци</w:t>
      </w:r>
      <w:r w:rsidRPr="00B46094">
        <w:rPr>
          <w:rFonts w:ascii="Times New Roman" w:hAnsi="Times New Roman" w:cs="Times New Roman"/>
          <w:sz w:val="28"/>
          <w:szCs w:val="28"/>
        </w:rPr>
        <w:t>и в области персональных данных</w:t>
      </w:r>
      <w:r w:rsidR="00B46094" w:rsidRPr="00B46094">
        <w:rPr>
          <w:rFonts w:ascii="Times New Roman" w:hAnsi="Times New Roman" w:cs="Times New Roman"/>
          <w:sz w:val="28"/>
          <w:szCs w:val="28"/>
        </w:rPr>
        <w:t>,</w:t>
      </w:r>
    </w:p>
    <w:p w:rsidR="00A21B22" w:rsidRDefault="00DA04AF" w:rsidP="00DA04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Распространение моделей деятельности по обработке персональных данных контролируемых лиц, отличных от правоприменительной и судебной практики уполномоченного органа по защите прав субъектов персональных данных. </w:t>
      </w:r>
      <w:r w:rsidR="00A21B22" w:rsidRPr="007714BC">
        <w:rPr>
          <w:rFonts w:ascii="Times New Roman" w:hAnsi="Times New Roman" w:cs="Times New Roman"/>
          <w:sz w:val="28"/>
          <w:szCs w:val="28"/>
        </w:rPr>
        <w:t xml:space="preserve"> </w:t>
      </w:r>
    </w:p>
    <w:p w:rsidR="00A21B22" w:rsidRDefault="00A21B22" w:rsidP="0092624A">
      <w:pPr>
        <w:spacing w:after="0" w:line="240" w:lineRule="auto"/>
        <w:ind w:firstLine="709"/>
        <w:jc w:val="both"/>
        <w:rPr>
          <w:rFonts w:ascii="Times New Roman" w:hAnsi="Times New Roman" w:cs="Times New Roman"/>
          <w:sz w:val="28"/>
          <w:szCs w:val="28"/>
        </w:rPr>
      </w:pPr>
    </w:p>
    <w:p w:rsidR="00484402" w:rsidRPr="00484402" w:rsidRDefault="00484402" w:rsidP="00D34CE2">
      <w:pPr>
        <w:spacing w:after="0" w:line="240" w:lineRule="auto"/>
        <w:jc w:val="both"/>
        <w:rPr>
          <w:rFonts w:ascii="Times New Roman" w:hAnsi="Times New Roman" w:cs="Times New Roman"/>
          <w:b/>
          <w:sz w:val="28"/>
          <w:szCs w:val="28"/>
        </w:rPr>
      </w:pPr>
      <w:r w:rsidRPr="00484402">
        <w:rPr>
          <w:rFonts w:ascii="Times New Roman" w:hAnsi="Times New Roman" w:cs="Times New Roman"/>
          <w:b/>
          <w:sz w:val="28"/>
          <w:szCs w:val="28"/>
          <w:lang w:val="en-US"/>
        </w:rPr>
        <w:t>II</w:t>
      </w:r>
      <w:r w:rsidRPr="00484402">
        <w:rPr>
          <w:rFonts w:ascii="Times New Roman" w:hAnsi="Times New Roman" w:cs="Times New Roman"/>
          <w:b/>
          <w:sz w:val="28"/>
          <w:szCs w:val="28"/>
        </w:rPr>
        <w:t>. Перечень профилактических мероприятий, сроки (периодичность) их проведения.</w:t>
      </w:r>
    </w:p>
    <w:p w:rsidR="00484402" w:rsidRDefault="00484402" w:rsidP="0092624A">
      <w:pPr>
        <w:spacing w:after="0" w:line="240" w:lineRule="auto"/>
        <w:ind w:firstLine="709"/>
        <w:jc w:val="both"/>
        <w:rPr>
          <w:rFonts w:ascii="Times New Roman" w:hAnsi="Times New Roman" w:cs="Times New Roman"/>
          <w:sz w:val="28"/>
          <w:szCs w:val="28"/>
        </w:rPr>
      </w:pPr>
    </w:p>
    <w:p w:rsidR="00484402" w:rsidRPr="00205EA3" w:rsidRDefault="00484402" w:rsidP="0092624A">
      <w:pPr>
        <w:autoSpaceDE w:val="0"/>
        <w:autoSpaceDN w:val="0"/>
        <w:adjustRightInd w:val="0"/>
        <w:spacing w:after="0" w:line="240" w:lineRule="auto"/>
        <w:ind w:firstLine="708"/>
        <w:contextualSpacing/>
        <w:jc w:val="both"/>
        <w:rPr>
          <w:rFonts w:ascii="Times New Roman" w:hAnsi="Times New Roman" w:cs="Times New Roman"/>
          <w:sz w:val="28"/>
        </w:rPr>
      </w:pPr>
      <w:r w:rsidRPr="00844739">
        <w:rPr>
          <w:rFonts w:ascii="Times New Roman" w:hAnsi="Times New Roman" w:cs="Times New Roman"/>
          <w:sz w:val="28"/>
        </w:rPr>
        <w:t xml:space="preserve">При осуществлении государственного контроля (надзора) за </w:t>
      </w:r>
      <w:r w:rsidRPr="00205EA3">
        <w:rPr>
          <w:rFonts w:ascii="Times New Roman" w:hAnsi="Times New Roman" w:cs="Times New Roman"/>
          <w:sz w:val="28"/>
        </w:rPr>
        <w:t>обработкой персональных данных подлежат проведению следующие виды профилактических мероприятий:</w:t>
      </w:r>
    </w:p>
    <w:p w:rsidR="008449EA" w:rsidRDefault="00503C4A" w:rsidP="00844BBA">
      <w:pPr>
        <w:autoSpaceDE w:val="0"/>
        <w:autoSpaceDN w:val="0"/>
        <w:adjustRightInd w:val="0"/>
        <w:spacing w:after="0" w:line="240" w:lineRule="auto"/>
        <w:ind w:firstLine="708"/>
        <w:contextualSpacing/>
        <w:jc w:val="both"/>
        <w:rPr>
          <w:rFonts w:ascii="Times New Roman" w:hAnsi="Times New Roman" w:cs="Times New Roman"/>
          <w:sz w:val="28"/>
        </w:rPr>
      </w:pPr>
      <w:r w:rsidRPr="00205EA3">
        <w:rPr>
          <w:rFonts w:ascii="Times New Roman" w:hAnsi="Times New Roman" w:cs="Times New Roman"/>
          <w:sz w:val="28"/>
          <w:u w:val="single"/>
        </w:rPr>
        <w:t xml:space="preserve">1) </w:t>
      </w:r>
      <w:r w:rsidR="00B46094" w:rsidRPr="00205EA3">
        <w:rPr>
          <w:rFonts w:ascii="Times New Roman" w:hAnsi="Times New Roman" w:cs="Times New Roman"/>
          <w:sz w:val="28"/>
          <w:u w:val="single"/>
        </w:rPr>
        <w:t>информирование</w:t>
      </w:r>
      <w:r w:rsidR="00B46094" w:rsidRPr="00205EA3">
        <w:rPr>
          <w:rFonts w:ascii="Times New Roman" w:hAnsi="Times New Roman" w:cs="Times New Roman"/>
          <w:sz w:val="28"/>
        </w:rPr>
        <w:t xml:space="preserve"> посредством размещения на постоянной основе информации по вопросам соблюдения обязательных требований в области персональных данных</w:t>
      </w:r>
      <w:r w:rsidR="008449EA">
        <w:rPr>
          <w:rFonts w:ascii="Times New Roman" w:hAnsi="Times New Roman" w:cs="Times New Roman"/>
          <w:sz w:val="28"/>
        </w:rPr>
        <w:t>.</w:t>
      </w:r>
    </w:p>
    <w:p w:rsidR="00B46094" w:rsidRPr="00844BBA" w:rsidRDefault="00503C4A" w:rsidP="00844BBA">
      <w:pPr>
        <w:autoSpaceDE w:val="0"/>
        <w:autoSpaceDN w:val="0"/>
        <w:adjustRightInd w:val="0"/>
        <w:spacing w:after="0" w:line="240" w:lineRule="auto"/>
        <w:ind w:firstLine="708"/>
        <w:jc w:val="both"/>
        <w:rPr>
          <w:rFonts w:ascii="Times New Roman" w:hAnsi="Times New Roman" w:cs="Times New Roman"/>
          <w:sz w:val="28"/>
          <w:szCs w:val="28"/>
        </w:rPr>
      </w:pPr>
      <w:r w:rsidRPr="00D564E1">
        <w:rPr>
          <w:rFonts w:ascii="Times New Roman" w:hAnsi="Times New Roman" w:cs="Times New Roman"/>
          <w:sz w:val="28"/>
          <w:u w:val="single"/>
        </w:rPr>
        <w:t xml:space="preserve">2) </w:t>
      </w:r>
      <w:r w:rsidR="00B46094" w:rsidRPr="00D564E1">
        <w:rPr>
          <w:rFonts w:ascii="Times New Roman" w:hAnsi="Times New Roman" w:cs="Times New Roman"/>
          <w:sz w:val="28"/>
          <w:u w:val="single"/>
        </w:rPr>
        <w:t>обобщение правоприменительной практики</w:t>
      </w:r>
      <w:r w:rsidR="00844BBA" w:rsidRPr="00D564E1">
        <w:rPr>
          <w:rFonts w:ascii="Times New Roman" w:hAnsi="Times New Roman" w:cs="Times New Roman"/>
          <w:sz w:val="28"/>
        </w:rPr>
        <w:t xml:space="preserve"> </w:t>
      </w:r>
      <w:r w:rsidR="00B46094" w:rsidRPr="00D564E1">
        <w:rPr>
          <w:rFonts w:ascii="Times New Roman" w:hAnsi="Times New Roman" w:cs="Times New Roman"/>
          <w:sz w:val="28"/>
        </w:rPr>
        <w:t>организации</w:t>
      </w:r>
      <w:r w:rsidR="00B46094" w:rsidRPr="004707C5">
        <w:rPr>
          <w:rFonts w:ascii="Times New Roman" w:hAnsi="Times New Roman" w:cs="Times New Roman"/>
          <w:sz w:val="28"/>
        </w:rPr>
        <w:t xml:space="preserve"> и проведения государственного контроля (надзора) за обработкой персональных данных</w:t>
      </w:r>
      <w:r w:rsidR="00844BBA">
        <w:rPr>
          <w:rFonts w:ascii="Times New Roman" w:hAnsi="Times New Roman" w:cs="Times New Roman"/>
          <w:sz w:val="28"/>
        </w:rPr>
        <w:t>.</w:t>
      </w:r>
      <w:r w:rsidR="00B46094" w:rsidRPr="004707C5">
        <w:rPr>
          <w:rFonts w:ascii="Times New Roman" w:hAnsi="Times New Roman" w:cs="Times New Roman"/>
          <w:sz w:val="28"/>
        </w:rPr>
        <w:t xml:space="preserve"> </w:t>
      </w:r>
    </w:p>
    <w:p w:rsidR="00B46094" w:rsidRDefault="00503C4A" w:rsidP="00844BB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u w:val="single"/>
        </w:rPr>
        <w:t xml:space="preserve">3) </w:t>
      </w:r>
      <w:r w:rsidR="00B46094" w:rsidRPr="00BD39D1">
        <w:rPr>
          <w:rFonts w:ascii="Times New Roman" w:hAnsi="Times New Roman" w:cs="Times New Roman"/>
          <w:sz w:val="28"/>
          <w:u w:val="single"/>
        </w:rPr>
        <w:t>объявление предостережения</w:t>
      </w:r>
      <w:r w:rsidR="00B46094" w:rsidRPr="004707C5">
        <w:rPr>
          <w:rFonts w:ascii="Times New Roman" w:hAnsi="Times New Roman" w:cs="Times New Roman"/>
          <w:b/>
          <w:sz w:val="28"/>
        </w:rPr>
        <w:t xml:space="preserve"> </w:t>
      </w:r>
      <w:r w:rsidR="00B46094" w:rsidRPr="004707C5">
        <w:rPr>
          <w:rFonts w:ascii="Times New Roman" w:hAnsi="Times New Roman" w:cs="Times New Roman"/>
          <w:sz w:val="28"/>
        </w:rPr>
        <w:t xml:space="preserve">о </w:t>
      </w:r>
      <w:r w:rsidR="00B46094" w:rsidRPr="004707C5">
        <w:rPr>
          <w:rFonts w:ascii="Times New Roman" w:hAnsi="Times New Roman" w:cs="Times New Roman"/>
          <w:sz w:val="28"/>
          <w:szCs w:val="28"/>
        </w:rPr>
        <w:t>недопустимости нарушения обязательных требований в области персональных данных при наличии сведений о готовящихся нарушениях обязательных требований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r w:rsidR="00B46094">
        <w:rPr>
          <w:rFonts w:ascii="Times New Roman" w:hAnsi="Times New Roman" w:cs="Times New Roman"/>
          <w:sz w:val="28"/>
          <w:szCs w:val="28"/>
        </w:rPr>
        <w:t xml:space="preserve"> законом ценностям;</w:t>
      </w:r>
    </w:p>
    <w:p w:rsidR="00B46094" w:rsidRDefault="00503C4A" w:rsidP="00B46094">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u w:val="single"/>
        </w:rPr>
        <w:t xml:space="preserve">4) </w:t>
      </w:r>
      <w:r w:rsidR="00B46094" w:rsidRPr="00BD39D1">
        <w:rPr>
          <w:rFonts w:ascii="Times New Roman" w:hAnsi="Times New Roman" w:cs="Times New Roman"/>
          <w:sz w:val="28"/>
          <w:u w:val="single"/>
        </w:rPr>
        <w:t>консультирование</w:t>
      </w:r>
      <w:r w:rsidR="00B46094" w:rsidRPr="00844739">
        <w:rPr>
          <w:rFonts w:ascii="Times New Roman" w:hAnsi="Times New Roman" w:cs="Times New Roman"/>
          <w:sz w:val="28"/>
        </w:rPr>
        <w:t xml:space="preserve"> </w:t>
      </w:r>
      <w:r w:rsidR="00B46094">
        <w:rPr>
          <w:rFonts w:ascii="Times New Roman" w:hAnsi="Times New Roman" w:cs="Times New Roman"/>
          <w:sz w:val="28"/>
        </w:rPr>
        <w:t xml:space="preserve">по вопросам соблюдения обязательных </w:t>
      </w:r>
      <w:r w:rsidR="00B46094" w:rsidRPr="007F3141">
        <w:rPr>
          <w:rFonts w:ascii="Times New Roman" w:hAnsi="Times New Roman" w:cs="Times New Roman"/>
          <w:sz w:val="28"/>
          <w:szCs w:val="28"/>
        </w:rPr>
        <w:t>требований в области персональных данных по обращениям контролируемых лиц и их представителей по телефону, посредством видео-конференц-связи, на личном приеме</w:t>
      </w:r>
      <w:r w:rsidR="00B46094">
        <w:rPr>
          <w:rFonts w:ascii="Times New Roman" w:hAnsi="Times New Roman" w:cs="Times New Roman"/>
          <w:sz w:val="28"/>
          <w:szCs w:val="28"/>
        </w:rPr>
        <w:t>, осуществляемое на постоянной основе</w:t>
      </w:r>
      <w:r w:rsidR="00B46094" w:rsidRPr="007F3141">
        <w:rPr>
          <w:rFonts w:ascii="Times New Roman" w:hAnsi="Times New Roman" w:cs="Times New Roman"/>
          <w:sz w:val="28"/>
          <w:szCs w:val="28"/>
        </w:rPr>
        <w:t>;</w:t>
      </w:r>
    </w:p>
    <w:p w:rsidR="00B46094" w:rsidRDefault="00503C4A" w:rsidP="00B46094">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5) </w:t>
      </w:r>
      <w:r w:rsidR="00B46094" w:rsidRPr="00BD39D1">
        <w:rPr>
          <w:rFonts w:ascii="Times New Roman" w:hAnsi="Times New Roman" w:cs="Times New Roman"/>
          <w:sz w:val="28"/>
          <w:szCs w:val="28"/>
          <w:u w:val="single"/>
        </w:rPr>
        <w:t>обязательный профилактический визит</w:t>
      </w:r>
      <w:r w:rsidR="00B46094" w:rsidRPr="00DC6CD2">
        <w:rPr>
          <w:rFonts w:ascii="Times New Roman" w:hAnsi="Times New Roman" w:cs="Times New Roman"/>
          <w:sz w:val="28"/>
          <w:szCs w:val="28"/>
        </w:rPr>
        <w:t xml:space="preserve"> в отношении объектов контроля, отнесенных к категориям высокого и значительного риска, а также в отношении контролируемых лиц, приступающих к осуществлению деятельности в сфере обработки персональных данных</w:t>
      </w:r>
      <w:r>
        <w:rPr>
          <w:rFonts w:ascii="Times New Roman" w:hAnsi="Times New Roman" w:cs="Times New Roman"/>
          <w:sz w:val="28"/>
          <w:szCs w:val="28"/>
        </w:rPr>
        <w:t xml:space="preserve">, подлежащий </w:t>
      </w:r>
      <w:r w:rsidR="00B46094" w:rsidRPr="00C53299">
        <w:rPr>
          <w:rFonts w:ascii="Times New Roman" w:hAnsi="Times New Roman" w:cs="Times New Roman"/>
          <w:sz w:val="28"/>
          <w:szCs w:val="28"/>
        </w:rPr>
        <w:t>проведению</w:t>
      </w:r>
      <w:r>
        <w:rPr>
          <w:rFonts w:ascii="Times New Roman" w:hAnsi="Times New Roman" w:cs="Times New Roman"/>
          <w:sz w:val="28"/>
          <w:szCs w:val="28"/>
        </w:rPr>
        <w:t xml:space="preserve"> каждый месяц</w:t>
      </w:r>
      <w:r w:rsidR="00B46094" w:rsidRPr="00C53299">
        <w:rPr>
          <w:rFonts w:ascii="Times New Roman" w:hAnsi="Times New Roman" w:cs="Times New Roman"/>
          <w:sz w:val="28"/>
          <w:szCs w:val="28"/>
        </w:rPr>
        <w:t>.</w:t>
      </w:r>
    </w:p>
    <w:p w:rsidR="008449EA" w:rsidRDefault="008449EA" w:rsidP="00B46094">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844BBA" w:rsidRDefault="00844BBA" w:rsidP="00B46094">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8449EA" w:rsidRPr="00844BBA" w:rsidRDefault="008449EA" w:rsidP="00844BBA">
      <w:pPr>
        <w:autoSpaceDE w:val="0"/>
        <w:autoSpaceDN w:val="0"/>
        <w:adjustRightInd w:val="0"/>
        <w:spacing w:after="0" w:line="240" w:lineRule="auto"/>
        <w:ind w:firstLine="708"/>
        <w:contextualSpacing/>
        <w:jc w:val="center"/>
        <w:rPr>
          <w:rFonts w:ascii="Times New Roman" w:hAnsi="Times New Roman" w:cs="Times New Roman"/>
          <w:b/>
          <w:i/>
          <w:sz w:val="28"/>
          <w:szCs w:val="28"/>
        </w:rPr>
      </w:pPr>
      <w:r w:rsidRPr="00844BBA">
        <w:rPr>
          <w:rFonts w:ascii="Times New Roman" w:hAnsi="Times New Roman" w:cs="Times New Roman"/>
          <w:b/>
          <w:i/>
          <w:sz w:val="28"/>
          <w:szCs w:val="28"/>
        </w:rPr>
        <w:t>Порядок осуществления информирования</w:t>
      </w:r>
    </w:p>
    <w:p w:rsidR="008449EA" w:rsidRDefault="008449EA" w:rsidP="00844BBA">
      <w:pPr>
        <w:autoSpaceDE w:val="0"/>
        <w:autoSpaceDN w:val="0"/>
        <w:adjustRightInd w:val="0"/>
        <w:spacing w:after="0" w:line="240" w:lineRule="auto"/>
        <w:contextualSpacing/>
        <w:jc w:val="both"/>
        <w:rPr>
          <w:rFonts w:ascii="Times New Roman" w:hAnsi="Times New Roman" w:cs="Times New Roman"/>
          <w:sz w:val="28"/>
        </w:rPr>
      </w:pPr>
    </w:p>
    <w:p w:rsidR="008449EA" w:rsidRPr="008449EA" w:rsidRDefault="008449EA" w:rsidP="008449EA">
      <w:pPr>
        <w:autoSpaceDE w:val="0"/>
        <w:autoSpaceDN w:val="0"/>
        <w:adjustRightInd w:val="0"/>
        <w:spacing w:after="0" w:line="240" w:lineRule="auto"/>
        <w:ind w:firstLine="708"/>
        <w:contextualSpacing/>
        <w:jc w:val="both"/>
        <w:rPr>
          <w:rFonts w:ascii="Times New Roman" w:hAnsi="Times New Roman" w:cs="Times New Roman"/>
          <w:sz w:val="28"/>
        </w:rPr>
      </w:pPr>
      <w:r w:rsidRPr="008449EA">
        <w:rPr>
          <w:rFonts w:ascii="Times New Roman" w:hAnsi="Times New Roman" w:cs="Times New Roman"/>
          <w:sz w:val="28"/>
        </w:rPr>
        <w:t>Информирование контролируемых лиц по вопросам соблюдения обязательных требований осуществляется посредством</w:t>
      </w:r>
      <w:r w:rsidR="00844BBA" w:rsidRPr="00205EA3">
        <w:rPr>
          <w:rFonts w:ascii="Times New Roman" w:hAnsi="Times New Roman" w:cs="Times New Roman"/>
          <w:sz w:val="28"/>
        </w:rPr>
        <w:t xml:space="preserve"> размещения на </w:t>
      </w:r>
      <w:r w:rsidR="00844BBA" w:rsidRPr="00205EA3">
        <w:rPr>
          <w:rFonts w:ascii="Times New Roman" w:hAnsi="Times New Roman" w:cs="Times New Roman"/>
          <w:sz w:val="28"/>
        </w:rPr>
        <w:lastRenderedPageBreak/>
        <w:t xml:space="preserve">постоянной основе </w:t>
      </w:r>
      <w:r w:rsidRPr="00205EA3">
        <w:rPr>
          <w:rFonts w:ascii="Times New Roman" w:hAnsi="Times New Roman" w:cs="Times New Roman"/>
          <w:sz w:val="28"/>
        </w:rPr>
        <w:t xml:space="preserve">на официальном сайте в сети «Интернет», в личных кабинетах уполномоченных должностных </w:t>
      </w:r>
      <w:r w:rsidRPr="00205EA3">
        <w:rPr>
          <w:rFonts w:ascii="Times New Roman" w:hAnsi="Times New Roman" w:cs="Times New Roman"/>
          <w:sz w:val="28"/>
          <w:szCs w:val="28"/>
        </w:rPr>
        <w:t xml:space="preserve">лиц </w:t>
      </w:r>
      <w:r w:rsidR="0025222C">
        <w:rPr>
          <w:rFonts w:ascii="Times New Roman" w:hAnsi="Times New Roman" w:cs="Times New Roman"/>
          <w:sz w:val="28"/>
          <w:szCs w:val="28"/>
        </w:rPr>
        <w:t>ТУ РКН</w:t>
      </w:r>
      <w:r w:rsidRPr="00205EA3">
        <w:rPr>
          <w:rFonts w:ascii="Times New Roman" w:hAnsi="Times New Roman" w:cs="Times New Roman"/>
          <w:sz w:val="28"/>
          <w:szCs w:val="28"/>
        </w:rPr>
        <w:t xml:space="preserve"> в Единой информационной системе Роскомнадзора следующих сведений:</w:t>
      </w:r>
    </w:p>
    <w:p w:rsidR="008449EA" w:rsidRPr="00205EA3" w:rsidRDefault="008449EA" w:rsidP="008449EA">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205EA3">
        <w:rPr>
          <w:rFonts w:ascii="Times New Roman" w:hAnsi="Times New Roman" w:cs="Times New Roman"/>
          <w:bCs/>
          <w:sz w:val="28"/>
          <w:szCs w:val="28"/>
        </w:rPr>
        <w:t>тексты нормативных правовых актов, регулирующих осуществление государственного контроля (надзора) в области персональных данных;</w:t>
      </w:r>
    </w:p>
    <w:p w:rsidR="008449EA" w:rsidRPr="00D564E1" w:rsidRDefault="008449EA" w:rsidP="008449EA">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205EA3">
        <w:rPr>
          <w:rFonts w:ascii="Times New Roman" w:hAnsi="Times New Roman" w:cs="Times New Roman"/>
          <w:bCs/>
          <w:sz w:val="28"/>
          <w:szCs w:val="28"/>
        </w:rPr>
        <w:t>сведения об изменениях</w:t>
      </w:r>
      <w:r w:rsidRPr="00D564E1">
        <w:rPr>
          <w:rFonts w:ascii="Times New Roman" w:hAnsi="Times New Roman" w:cs="Times New Roman"/>
          <w:bCs/>
          <w:sz w:val="28"/>
          <w:szCs w:val="28"/>
        </w:rPr>
        <w:t>, внесенных в нормативные правовые акты, регулирующие осуществление государственного контроля (надзора) в области персональных данных, о сроках и порядке их вступления в силу;</w:t>
      </w:r>
    </w:p>
    <w:p w:rsidR="008449EA" w:rsidRPr="00D564E1" w:rsidRDefault="00A63A84" w:rsidP="008449EA">
      <w:pPr>
        <w:autoSpaceDE w:val="0"/>
        <w:autoSpaceDN w:val="0"/>
        <w:adjustRightInd w:val="0"/>
        <w:spacing w:after="0" w:line="240" w:lineRule="auto"/>
        <w:ind w:firstLine="708"/>
        <w:contextualSpacing/>
        <w:jc w:val="both"/>
        <w:rPr>
          <w:rFonts w:ascii="Times New Roman" w:hAnsi="Times New Roman" w:cs="Times New Roman"/>
          <w:bCs/>
          <w:sz w:val="28"/>
          <w:szCs w:val="28"/>
        </w:rPr>
      </w:pPr>
      <w:hyperlink r:id="rId6" w:history="1">
        <w:r w:rsidR="008449EA" w:rsidRPr="00D564E1">
          <w:rPr>
            <w:rFonts w:ascii="Times New Roman" w:hAnsi="Times New Roman" w:cs="Times New Roman"/>
            <w:bCs/>
            <w:sz w:val="28"/>
            <w:szCs w:val="28"/>
          </w:rPr>
          <w:t>перечень</w:t>
        </w:r>
      </w:hyperlink>
      <w:r w:rsidR="008449EA" w:rsidRPr="00D564E1">
        <w:rPr>
          <w:rFonts w:ascii="Times New Roman" w:hAnsi="Times New Roman" w:cs="Times New Roman"/>
          <w:bCs/>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449EA" w:rsidRPr="00D564E1" w:rsidRDefault="008449EA" w:rsidP="008449EA">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D564E1">
        <w:rPr>
          <w:rFonts w:ascii="Times New Roman" w:hAnsi="Times New Roman" w:cs="Times New Roman"/>
          <w:bCs/>
          <w:sz w:val="28"/>
          <w:szCs w:val="28"/>
        </w:rPr>
        <w:t>утвержденные проверочные листы;</w:t>
      </w:r>
    </w:p>
    <w:p w:rsidR="008449EA" w:rsidRPr="00D564E1" w:rsidRDefault="008449EA" w:rsidP="008449EA">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D564E1">
        <w:rPr>
          <w:rFonts w:ascii="Times New Roman" w:hAnsi="Times New Roman" w:cs="Times New Roman"/>
          <w:bCs/>
          <w:sz w:val="28"/>
          <w:szCs w:val="28"/>
        </w:rPr>
        <w:t xml:space="preserve">руководства по соблюдению обязательных требований, разработанные и утвержденные в соответствии с Федеральным </w:t>
      </w:r>
      <w:hyperlink r:id="rId7" w:history="1">
        <w:r w:rsidRPr="00D564E1">
          <w:rPr>
            <w:rFonts w:ascii="Times New Roman" w:hAnsi="Times New Roman" w:cs="Times New Roman"/>
            <w:bCs/>
            <w:sz w:val="28"/>
            <w:szCs w:val="28"/>
          </w:rPr>
          <w:t>законом</w:t>
        </w:r>
      </w:hyperlink>
      <w:r w:rsidRPr="00D564E1">
        <w:rPr>
          <w:rFonts w:ascii="Times New Roman" w:hAnsi="Times New Roman" w:cs="Times New Roman"/>
          <w:bCs/>
          <w:sz w:val="28"/>
          <w:szCs w:val="28"/>
        </w:rPr>
        <w:t xml:space="preserve"> «Об обязательных требованиях в Российской Федерации»;</w:t>
      </w:r>
    </w:p>
    <w:p w:rsidR="008449EA" w:rsidRPr="00D564E1" w:rsidRDefault="008449EA" w:rsidP="008449EA">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D564E1">
        <w:rPr>
          <w:rFonts w:ascii="Times New Roman" w:hAnsi="Times New Roman" w:cs="Times New Roman"/>
          <w:bCs/>
          <w:sz w:val="28"/>
          <w:szCs w:val="28"/>
        </w:rPr>
        <w:t>перечень индикаторов риска нарушения обязательных требований по федеральному государственному контролю (надзору) за обработкой персональных данных, порядок отнесения объектов контроля к категориям риска;</w:t>
      </w:r>
    </w:p>
    <w:p w:rsidR="008449EA" w:rsidRPr="00D564E1" w:rsidRDefault="008449EA" w:rsidP="008449EA">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D564E1">
        <w:rPr>
          <w:rFonts w:ascii="Times New Roman" w:hAnsi="Times New Roman" w:cs="Times New Roman"/>
          <w:bCs/>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449EA" w:rsidRPr="00D564E1" w:rsidRDefault="008449EA" w:rsidP="008449EA">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D564E1">
        <w:rPr>
          <w:rFonts w:ascii="Times New Roman" w:hAnsi="Times New Roman" w:cs="Times New Roman"/>
          <w:bCs/>
          <w:sz w:val="28"/>
          <w:szCs w:val="28"/>
        </w:rPr>
        <w:t>программу профилактики нарушений обязательных требований в области персональных данных;</w:t>
      </w:r>
    </w:p>
    <w:p w:rsidR="008449EA" w:rsidRPr="00D564E1" w:rsidRDefault="008449EA" w:rsidP="008449EA">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D564E1">
        <w:rPr>
          <w:rFonts w:ascii="Times New Roman" w:hAnsi="Times New Roman" w:cs="Times New Roman"/>
          <w:bCs/>
          <w:sz w:val="28"/>
          <w:szCs w:val="28"/>
        </w:rPr>
        <w:t>сведения о способах получения консультаций по вопросам соблюдения обязательных требований в области персональных данных;</w:t>
      </w:r>
    </w:p>
    <w:p w:rsidR="008449EA" w:rsidRPr="00D564E1" w:rsidRDefault="008449EA" w:rsidP="008449EA">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D564E1">
        <w:rPr>
          <w:rFonts w:ascii="Times New Roman" w:hAnsi="Times New Roman" w:cs="Times New Roman"/>
          <w:bCs/>
          <w:sz w:val="28"/>
          <w:szCs w:val="28"/>
        </w:rPr>
        <w:t>сведения о применении контрольным (надзорным) органом мер стимулирования добросовестности контролируемых лиц;</w:t>
      </w:r>
    </w:p>
    <w:p w:rsidR="008449EA" w:rsidRPr="00D564E1" w:rsidRDefault="008449EA" w:rsidP="008449EA">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D564E1">
        <w:rPr>
          <w:rFonts w:ascii="Times New Roman" w:hAnsi="Times New Roman" w:cs="Times New Roman"/>
          <w:bCs/>
          <w:sz w:val="28"/>
          <w:szCs w:val="28"/>
        </w:rPr>
        <w:t>сведения о порядке досудебного обжалования решений контрольного (надзорного) органа, действий (бездействия) его должностных лиц;</w:t>
      </w:r>
    </w:p>
    <w:p w:rsidR="008449EA" w:rsidRPr="00D564E1" w:rsidRDefault="008449EA" w:rsidP="008449EA">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D564E1">
        <w:rPr>
          <w:rFonts w:ascii="Times New Roman" w:hAnsi="Times New Roman" w:cs="Times New Roman"/>
          <w:bCs/>
          <w:sz w:val="28"/>
          <w:szCs w:val="28"/>
        </w:rPr>
        <w:t>доклады, содержащие результаты обобщения правоприменительной практики контрольного (надзорного) органа;</w:t>
      </w:r>
    </w:p>
    <w:p w:rsidR="008449EA" w:rsidRPr="00D564E1" w:rsidRDefault="008449EA" w:rsidP="008449EA">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D564E1">
        <w:rPr>
          <w:rFonts w:ascii="Times New Roman" w:hAnsi="Times New Roman" w:cs="Times New Roman"/>
          <w:bCs/>
          <w:sz w:val="28"/>
          <w:szCs w:val="28"/>
        </w:rPr>
        <w:t xml:space="preserve">доклады о государственном контроле (надзоре) за </w:t>
      </w:r>
      <w:r>
        <w:rPr>
          <w:rFonts w:ascii="Times New Roman" w:hAnsi="Times New Roman" w:cs="Times New Roman"/>
          <w:bCs/>
          <w:sz w:val="28"/>
          <w:szCs w:val="28"/>
        </w:rPr>
        <w:t>обработкой персональных данных.</w:t>
      </w:r>
    </w:p>
    <w:p w:rsidR="008449EA" w:rsidRDefault="00844BBA" w:rsidP="00B46094">
      <w:pPr>
        <w:autoSpaceDE w:val="0"/>
        <w:autoSpaceDN w:val="0"/>
        <w:adjustRightInd w:val="0"/>
        <w:spacing w:after="0" w:line="240" w:lineRule="auto"/>
        <w:ind w:firstLine="708"/>
        <w:contextualSpacing/>
        <w:jc w:val="both"/>
        <w:rPr>
          <w:rFonts w:ascii="Times New Roman" w:hAnsi="Times New Roman" w:cs="Times New Roman"/>
          <w:sz w:val="28"/>
        </w:rPr>
      </w:pPr>
      <w:r w:rsidRPr="008449EA">
        <w:rPr>
          <w:rFonts w:ascii="Times New Roman" w:hAnsi="Times New Roman" w:cs="Times New Roman"/>
          <w:sz w:val="28"/>
        </w:rPr>
        <w:t>Информирование контролируемых лиц по вопросам соблюдения обязательных требований осуществляется</w:t>
      </w:r>
      <w:r>
        <w:rPr>
          <w:rFonts w:ascii="Times New Roman" w:hAnsi="Times New Roman" w:cs="Times New Roman"/>
          <w:sz w:val="28"/>
        </w:rPr>
        <w:t xml:space="preserve"> ЦА и ТУ РКН.</w:t>
      </w:r>
    </w:p>
    <w:p w:rsidR="00844BBA" w:rsidRDefault="00844BBA" w:rsidP="00B46094">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8449EA" w:rsidRPr="00844BBA" w:rsidRDefault="00844BBA" w:rsidP="00844BBA">
      <w:pPr>
        <w:autoSpaceDE w:val="0"/>
        <w:autoSpaceDN w:val="0"/>
        <w:adjustRightInd w:val="0"/>
        <w:spacing w:after="0" w:line="240" w:lineRule="auto"/>
        <w:ind w:firstLine="708"/>
        <w:contextualSpacing/>
        <w:jc w:val="center"/>
        <w:rPr>
          <w:rFonts w:ascii="Times New Roman" w:hAnsi="Times New Roman" w:cs="Times New Roman"/>
          <w:b/>
          <w:i/>
          <w:sz w:val="28"/>
          <w:szCs w:val="28"/>
        </w:rPr>
      </w:pPr>
      <w:r w:rsidRPr="00844BBA">
        <w:rPr>
          <w:rFonts w:ascii="Times New Roman" w:hAnsi="Times New Roman" w:cs="Times New Roman"/>
          <w:b/>
          <w:i/>
          <w:sz w:val="28"/>
          <w:szCs w:val="28"/>
        </w:rPr>
        <w:t>Порядок обобщения правоприменительной практики</w:t>
      </w:r>
    </w:p>
    <w:p w:rsidR="00844BBA" w:rsidRDefault="00844BBA" w:rsidP="00844BBA">
      <w:pPr>
        <w:autoSpaceDE w:val="0"/>
        <w:autoSpaceDN w:val="0"/>
        <w:adjustRightInd w:val="0"/>
        <w:spacing w:after="0" w:line="240" w:lineRule="auto"/>
        <w:ind w:firstLine="709"/>
        <w:jc w:val="both"/>
        <w:rPr>
          <w:rFonts w:ascii="Times New Roman" w:hAnsi="Times New Roman" w:cs="Times New Roman"/>
          <w:sz w:val="28"/>
          <w:szCs w:val="28"/>
        </w:rPr>
      </w:pPr>
    </w:p>
    <w:p w:rsidR="00844BBA" w:rsidRDefault="00844BBA" w:rsidP="00844B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Обобщение правоприменительной практики организации и проведения государственного надзора осуществляется один раз в год. По итогам </w:t>
      </w:r>
      <w:r>
        <w:rPr>
          <w:rFonts w:ascii="Times New Roman" w:hAnsi="Times New Roman" w:cs="Times New Roman"/>
          <w:sz w:val="28"/>
          <w:szCs w:val="28"/>
        </w:rPr>
        <w:lastRenderedPageBreak/>
        <w:t>обобщения правоприменительной практики готовится доклад о правоприменительной практике.</w:t>
      </w:r>
    </w:p>
    <w:p w:rsidR="00844BBA" w:rsidRDefault="00844BBA" w:rsidP="00844B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Доклад о правоприменительной практике утверждается приказом руководителя ЦА не позднее 31 марта года, следующего за отчетным, и размещается на официальном сайте в сети "Интернет" не позднее 3 рабочих дней со дня его утверждения.</w:t>
      </w:r>
    </w:p>
    <w:p w:rsidR="00844BBA" w:rsidRDefault="00844BBA" w:rsidP="00844B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 организации и проведения государственного надзора осуществляется ЦА.</w:t>
      </w:r>
    </w:p>
    <w:p w:rsidR="008449EA" w:rsidRDefault="008449EA" w:rsidP="008449EA">
      <w:pPr>
        <w:autoSpaceDE w:val="0"/>
        <w:autoSpaceDN w:val="0"/>
        <w:adjustRightInd w:val="0"/>
        <w:spacing w:after="0" w:line="240" w:lineRule="auto"/>
        <w:contextualSpacing/>
        <w:jc w:val="both"/>
        <w:rPr>
          <w:rFonts w:ascii="Times New Roman" w:hAnsi="Times New Roman" w:cs="Times New Roman"/>
          <w:sz w:val="28"/>
          <w:szCs w:val="28"/>
        </w:rPr>
      </w:pPr>
    </w:p>
    <w:p w:rsidR="00B46094" w:rsidRPr="00503C4A" w:rsidRDefault="00B46094" w:rsidP="00D34CE2">
      <w:pPr>
        <w:autoSpaceDE w:val="0"/>
        <w:autoSpaceDN w:val="0"/>
        <w:adjustRightInd w:val="0"/>
        <w:spacing w:after="0" w:line="240" w:lineRule="auto"/>
        <w:contextualSpacing/>
        <w:jc w:val="center"/>
        <w:rPr>
          <w:rFonts w:ascii="Times New Roman" w:hAnsi="Times New Roman" w:cs="Times New Roman"/>
          <w:b/>
          <w:i/>
          <w:sz w:val="28"/>
          <w:szCs w:val="28"/>
        </w:rPr>
      </w:pPr>
      <w:r w:rsidRPr="00503C4A">
        <w:rPr>
          <w:rFonts w:ascii="Times New Roman" w:hAnsi="Times New Roman" w:cs="Times New Roman"/>
          <w:b/>
          <w:i/>
          <w:sz w:val="28"/>
          <w:szCs w:val="28"/>
        </w:rPr>
        <w:t>Порядок объявления предостережения</w:t>
      </w:r>
    </w:p>
    <w:p w:rsidR="00B46094" w:rsidRPr="00C53299" w:rsidRDefault="00B46094" w:rsidP="00B46094">
      <w:pPr>
        <w:autoSpaceDE w:val="0"/>
        <w:autoSpaceDN w:val="0"/>
        <w:adjustRightInd w:val="0"/>
        <w:spacing w:after="0" w:line="240" w:lineRule="auto"/>
        <w:contextualSpacing/>
        <w:jc w:val="both"/>
        <w:rPr>
          <w:rFonts w:ascii="Times New Roman" w:hAnsi="Times New Roman" w:cs="Times New Roman"/>
          <w:b/>
          <w:sz w:val="28"/>
          <w:szCs w:val="28"/>
        </w:rPr>
      </w:pPr>
    </w:p>
    <w:p w:rsidR="00D564E1" w:rsidRDefault="00D564E1" w:rsidP="00B46094">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D564E1">
        <w:rPr>
          <w:rFonts w:ascii="Times New Roman" w:hAnsi="Times New Roman" w:cs="Times New Roman"/>
          <w:sz w:val="28"/>
          <w:szCs w:val="28"/>
        </w:rPr>
        <w:t xml:space="preserve">В случае наличия у </w:t>
      </w:r>
      <w:r w:rsidR="00844BBA">
        <w:rPr>
          <w:rFonts w:ascii="Times New Roman" w:hAnsi="Times New Roman" w:cs="Times New Roman"/>
          <w:sz w:val="28"/>
          <w:szCs w:val="28"/>
        </w:rPr>
        <w:t>ЦА</w:t>
      </w:r>
      <w:r w:rsidRPr="00D564E1">
        <w:rPr>
          <w:rFonts w:ascii="Times New Roman" w:hAnsi="Times New Roman" w:cs="Times New Roman"/>
          <w:sz w:val="28"/>
          <w:szCs w:val="28"/>
        </w:rPr>
        <w:t xml:space="preserve"> и (или) </w:t>
      </w:r>
      <w:r w:rsidR="00844BBA">
        <w:rPr>
          <w:rFonts w:ascii="Times New Roman" w:hAnsi="Times New Roman" w:cs="Times New Roman"/>
          <w:sz w:val="28"/>
          <w:szCs w:val="28"/>
        </w:rPr>
        <w:t>ТУ РКН</w:t>
      </w:r>
      <w:r w:rsidRPr="00D564E1">
        <w:rPr>
          <w:rFonts w:ascii="Times New Roman" w:hAnsi="Times New Roman" w:cs="Times New Roman"/>
          <w:sz w:val="28"/>
          <w:szCs w:val="28"/>
        </w:rPr>
        <w:t xml:space="preserve"> сведений о готовящихся нарушениях обязательных требований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в соответствии со статьей 49 </w:t>
      </w:r>
      <w:r>
        <w:rPr>
          <w:rFonts w:ascii="Times New Roman" w:hAnsi="Times New Roman" w:cs="Times New Roman"/>
          <w:sz w:val="28"/>
          <w:szCs w:val="28"/>
        </w:rPr>
        <w:t>Закона № 248</w:t>
      </w:r>
      <w:r w:rsidRPr="00D564E1">
        <w:rPr>
          <w:rFonts w:ascii="Times New Roman" w:hAnsi="Times New Roman" w:cs="Times New Roman"/>
          <w:sz w:val="28"/>
          <w:szCs w:val="28"/>
        </w:rPr>
        <w:t xml:space="preserve"> </w:t>
      </w:r>
      <w:r w:rsidR="00205EA3">
        <w:rPr>
          <w:rFonts w:ascii="Times New Roman" w:hAnsi="Times New Roman" w:cs="Times New Roman"/>
          <w:sz w:val="28"/>
          <w:szCs w:val="28"/>
        </w:rPr>
        <w:t xml:space="preserve">– ФЗ </w:t>
      </w:r>
      <w:r w:rsidRPr="00D564E1">
        <w:rPr>
          <w:rFonts w:ascii="Times New Roman" w:hAnsi="Times New Roman" w:cs="Times New Roman"/>
          <w:sz w:val="28"/>
          <w:szCs w:val="28"/>
        </w:rPr>
        <w:t>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w:t>
      </w:r>
    </w:p>
    <w:p w:rsidR="00B46094" w:rsidRPr="00C53299" w:rsidRDefault="00B46094" w:rsidP="00B46094">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53299">
        <w:rPr>
          <w:rFonts w:ascii="Times New Roman" w:hAnsi="Times New Roman" w:cs="Times New Roman"/>
          <w:sz w:val="28"/>
          <w:szCs w:val="28"/>
        </w:rPr>
        <w:t xml:space="preserve">Предостережение о недопустимости нарушения обязательных требований </w:t>
      </w:r>
      <w:r w:rsidR="00383F8B">
        <w:rPr>
          <w:rFonts w:ascii="Times New Roman" w:hAnsi="Times New Roman" w:cs="Times New Roman"/>
          <w:sz w:val="28"/>
          <w:szCs w:val="28"/>
        </w:rPr>
        <w:t>формируется</w:t>
      </w:r>
      <w:r w:rsidRPr="00C53299">
        <w:rPr>
          <w:rFonts w:ascii="Times New Roman" w:hAnsi="Times New Roman" w:cs="Times New Roman"/>
          <w:sz w:val="28"/>
          <w:szCs w:val="28"/>
        </w:rPr>
        <w:t xml:space="preserve"> в соответствии с типовой формой, размещенной в Единой информационной системе Роскомнадзора.</w:t>
      </w:r>
    </w:p>
    <w:p w:rsidR="00B46094" w:rsidRPr="00C53299" w:rsidRDefault="00B46094" w:rsidP="00B46094">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53299">
        <w:rPr>
          <w:rFonts w:ascii="Times New Roman" w:hAnsi="Times New Roman" w:cs="Times New Roman"/>
          <w:sz w:val="28"/>
          <w:szCs w:val="28"/>
        </w:rPr>
        <w:t xml:space="preserve">Контролируемое лицо вправе в течение 10 рабочих дней со дня получения предостережения подать в </w:t>
      </w:r>
      <w:r w:rsidR="0025222C">
        <w:rPr>
          <w:rFonts w:ascii="Times New Roman" w:hAnsi="Times New Roman" w:cs="Times New Roman"/>
          <w:sz w:val="28"/>
          <w:szCs w:val="28"/>
        </w:rPr>
        <w:t>ТУ РКН</w:t>
      </w:r>
      <w:r w:rsidRPr="00C53299">
        <w:rPr>
          <w:rFonts w:ascii="Times New Roman" w:hAnsi="Times New Roman" w:cs="Times New Roman"/>
          <w:sz w:val="28"/>
          <w:szCs w:val="28"/>
        </w:rPr>
        <w:t xml:space="preserve"> возражение в отношении указанного предостережения, подлежащее рассмотрению в течение 20 рабочих дней со дня регистрации возражения.</w:t>
      </w:r>
    </w:p>
    <w:p w:rsidR="00B46094" w:rsidRPr="00C53299" w:rsidRDefault="00B46094" w:rsidP="00B46094">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53299">
        <w:rPr>
          <w:rFonts w:ascii="Times New Roman" w:hAnsi="Times New Roman" w:cs="Times New Roman"/>
          <w:sz w:val="28"/>
          <w:szCs w:val="28"/>
        </w:rPr>
        <w:t xml:space="preserve">По результатам рассмотрения возражения </w:t>
      </w:r>
      <w:r w:rsidR="0025222C">
        <w:rPr>
          <w:rFonts w:ascii="Times New Roman" w:hAnsi="Times New Roman" w:cs="Times New Roman"/>
          <w:sz w:val="28"/>
          <w:szCs w:val="28"/>
        </w:rPr>
        <w:t>ТУ РКН</w:t>
      </w:r>
      <w:r w:rsidRPr="00C53299">
        <w:rPr>
          <w:rFonts w:ascii="Times New Roman" w:hAnsi="Times New Roman" w:cs="Times New Roman"/>
          <w:sz w:val="28"/>
          <w:szCs w:val="28"/>
        </w:rPr>
        <w:t xml:space="preserve"> принимается одно из следующих решений:</w:t>
      </w:r>
    </w:p>
    <w:p w:rsidR="00B46094" w:rsidRPr="00C53299" w:rsidRDefault="00B46094" w:rsidP="00B46094">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53299">
        <w:rPr>
          <w:rFonts w:ascii="Times New Roman" w:hAnsi="Times New Roman" w:cs="Times New Roman"/>
          <w:sz w:val="28"/>
          <w:szCs w:val="28"/>
        </w:rPr>
        <w:t>удовлетворить возражение в форме отмены объявленного предостережения;</w:t>
      </w:r>
    </w:p>
    <w:p w:rsidR="00B46094" w:rsidRPr="00C53299" w:rsidRDefault="00B46094" w:rsidP="00B46094">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53299">
        <w:rPr>
          <w:rFonts w:ascii="Times New Roman" w:hAnsi="Times New Roman" w:cs="Times New Roman"/>
          <w:sz w:val="28"/>
          <w:szCs w:val="28"/>
        </w:rPr>
        <w:t>отказать в удовлетворении возражения.</w:t>
      </w:r>
    </w:p>
    <w:p w:rsidR="00B46094" w:rsidRPr="00C53299" w:rsidRDefault="00B46094" w:rsidP="00B46094">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53299">
        <w:rPr>
          <w:rFonts w:ascii="Times New Roman" w:hAnsi="Times New Roman" w:cs="Times New Roman"/>
          <w:sz w:val="28"/>
          <w:szCs w:val="28"/>
        </w:rPr>
        <w:t xml:space="preserve">Не позднее дня, следующего за днем принятия решения, контролируемому лицу, подавшему возражение, в письменной форме и по его желанию в </w:t>
      </w:r>
      <w:bookmarkStart w:id="0" w:name="_GoBack"/>
      <w:bookmarkEnd w:id="0"/>
      <w:r w:rsidR="00462AAA" w:rsidRPr="00C53299">
        <w:rPr>
          <w:rFonts w:ascii="Times New Roman" w:hAnsi="Times New Roman" w:cs="Times New Roman"/>
          <w:sz w:val="28"/>
          <w:szCs w:val="28"/>
        </w:rPr>
        <w:t>электронной форме</w:t>
      </w:r>
      <w:r w:rsidRPr="00C53299">
        <w:rPr>
          <w:rFonts w:ascii="Times New Roman" w:hAnsi="Times New Roman" w:cs="Times New Roman"/>
          <w:sz w:val="28"/>
          <w:szCs w:val="28"/>
        </w:rPr>
        <w:t xml:space="preserve"> направляется мотивированный ответ о результатах рассмотрения возражения.</w:t>
      </w:r>
    </w:p>
    <w:p w:rsidR="00B46094" w:rsidRDefault="00B46094" w:rsidP="00B46094">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53299">
        <w:rPr>
          <w:rFonts w:ascii="Times New Roman" w:hAnsi="Times New Roman" w:cs="Times New Roman"/>
          <w:sz w:val="28"/>
          <w:szCs w:val="28"/>
        </w:rPr>
        <w:t xml:space="preserve">Повторное направление возражения по тем же основаниям не допускается. Поступившее в </w:t>
      </w:r>
      <w:r w:rsidR="0025222C">
        <w:rPr>
          <w:rFonts w:ascii="Times New Roman" w:hAnsi="Times New Roman" w:cs="Times New Roman"/>
          <w:sz w:val="28"/>
          <w:szCs w:val="28"/>
        </w:rPr>
        <w:t>ТУ РКН</w:t>
      </w:r>
      <w:r w:rsidRPr="00C53299">
        <w:rPr>
          <w:rFonts w:ascii="Times New Roman" w:hAnsi="Times New Roman" w:cs="Times New Roman"/>
          <w:sz w:val="28"/>
          <w:szCs w:val="28"/>
        </w:rPr>
        <w:t xml:space="preserve">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способом.</w:t>
      </w:r>
    </w:p>
    <w:p w:rsidR="00844BBA" w:rsidRDefault="00844BBA" w:rsidP="00B46094">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Объявление</w:t>
      </w:r>
      <w:r w:rsidRPr="00D564E1">
        <w:rPr>
          <w:rFonts w:ascii="Times New Roman" w:hAnsi="Times New Roman" w:cs="Times New Roman"/>
          <w:sz w:val="28"/>
          <w:szCs w:val="28"/>
        </w:rPr>
        <w:t xml:space="preserve"> конт</w:t>
      </w:r>
      <w:r>
        <w:rPr>
          <w:rFonts w:ascii="Times New Roman" w:hAnsi="Times New Roman" w:cs="Times New Roman"/>
          <w:sz w:val="28"/>
          <w:szCs w:val="28"/>
        </w:rPr>
        <w:t>ролируемому лицу предостережения</w:t>
      </w:r>
      <w:r w:rsidRPr="00D564E1">
        <w:rPr>
          <w:rFonts w:ascii="Times New Roman" w:hAnsi="Times New Roman" w:cs="Times New Roman"/>
          <w:sz w:val="28"/>
          <w:szCs w:val="28"/>
        </w:rPr>
        <w:t xml:space="preserve"> о недопустимости нарушения обязательных требований</w:t>
      </w:r>
      <w:r>
        <w:rPr>
          <w:rFonts w:ascii="Times New Roman" w:hAnsi="Times New Roman" w:cs="Times New Roman"/>
          <w:sz w:val="28"/>
          <w:szCs w:val="28"/>
        </w:rPr>
        <w:t xml:space="preserve"> осуществляется ЦА и ТУ РКН.</w:t>
      </w:r>
    </w:p>
    <w:p w:rsidR="00B46094" w:rsidRDefault="00B46094" w:rsidP="00B46094">
      <w:pPr>
        <w:autoSpaceDE w:val="0"/>
        <w:autoSpaceDN w:val="0"/>
        <w:adjustRightInd w:val="0"/>
        <w:spacing w:after="0" w:line="240" w:lineRule="auto"/>
        <w:contextualSpacing/>
        <w:jc w:val="both"/>
        <w:rPr>
          <w:rFonts w:ascii="Times New Roman" w:hAnsi="Times New Roman" w:cs="Times New Roman"/>
          <w:sz w:val="28"/>
          <w:szCs w:val="28"/>
        </w:rPr>
      </w:pPr>
    </w:p>
    <w:p w:rsidR="00D564E1" w:rsidRPr="00503C4A" w:rsidRDefault="00D564E1" w:rsidP="00D564E1">
      <w:pPr>
        <w:spacing w:after="0" w:line="240" w:lineRule="auto"/>
        <w:jc w:val="center"/>
        <w:rPr>
          <w:rFonts w:ascii="Times New Roman" w:hAnsi="Times New Roman" w:cs="Times New Roman"/>
          <w:i/>
          <w:sz w:val="28"/>
          <w:szCs w:val="28"/>
        </w:rPr>
      </w:pPr>
      <w:r>
        <w:rPr>
          <w:rFonts w:ascii="Times New Roman" w:hAnsi="Times New Roman" w:cs="Times New Roman"/>
          <w:b/>
          <w:i/>
          <w:sz w:val="28"/>
          <w:szCs w:val="28"/>
        </w:rPr>
        <w:t>Порядок проведения консультирования, а также п</w:t>
      </w:r>
      <w:r w:rsidRPr="00503C4A">
        <w:rPr>
          <w:rFonts w:ascii="Times New Roman" w:hAnsi="Times New Roman" w:cs="Times New Roman"/>
          <w:b/>
          <w:i/>
          <w:sz w:val="28"/>
          <w:szCs w:val="28"/>
        </w:rPr>
        <w:t>еречень вопросов, по которым осуществляется консультирование</w:t>
      </w:r>
    </w:p>
    <w:p w:rsidR="00D564E1" w:rsidRDefault="00D564E1" w:rsidP="00D564E1">
      <w:pPr>
        <w:spacing w:after="0" w:line="240" w:lineRule="auto"/>
        <w:ind w:firstLine="709"/>
        <w:jc w:val="both"/>
        <w:rPr>
          <w:rFonts w:ascii="Times New Roman" w:hAnsi="Times New Roman" w:cs="Times New Roman"/>
          <w:sz w:val="28"/>
          <w:szCs w:val="28"/>
        </w:rPr>
      </w:pPr>
    </w:p>
    <w:p w:rsidR="00D564E1" w:rsidRPr="00335F0C" w:rsidRDefault="00D564E1" w:rsidP="00D564E1">
      <w:pPr>
        <w:spacing w:after="0" w:line="240" w:lineRule="auto"/>
        <w:ind w:firstLine="709"/>
        <w:jc w:val="both"/>
        <w:rPr>
          <w:rFonts w:ascii="Times New Roman" w:hAnsi="Times New Roman" w:cs="Times New Roman"/>
          <w:sz w:val="28"/>
          <w:szCs w:val="28"/>
        </w:rPr>
      </w:pPr>
      <w:r w:rsidRPr="001B117D">
        <w:rPr>
          <w:rFonts w:ascii="Times New Roman" w:hAnsi="Times New Roman" w:cs="Times New Roman"/>
          <w:sz w:val="28"/>
          <w:szCs w:val="28"/>
        </w:rPr>
        <w:t xml:space="preserve">Консультирование </w:t>
      </w:r>
      <w:r w:rsidRPr="00335F0C">
        <w:rPr>
          <w:rFonts w:ascii="Times New Roman" w:hAnsi="Times New Roman" w:cs="Times New Roman"/>
          <w:sz w:val="28"/>
          <w:szCs w:val="28"/>
        </w:rPr>
        <w:t>может осуществляться по обращениям контролируемых лиц и их представителей по телефону, посредством видео-ко</w:t>
      </w:r>
      <w:r w:rsidR="0025222C">
        <w:rPr>
          <w:rFonts w:ascii="Times New Roman" w:hAnsi="Times New Roman" w:cs="Times New Roman"/>
          <w:sz w:val="28"/>
          <w:szCs w:val="28"/>
        </w:rPr>
        <w:t xml:space="preserve">нференц-связи, на личном приеме, путем направления соответствующих писем в адрес контролируемых лиц, а также путем участия и проведения соответствующих семинаров, совещаний и т.п. с контролируемыми лицами. </w:t>
      </w:r>
    </w:p>
    <w:p w:rsidR="00D564E1" w:rsidRPr="00335F0C" w:rsidRDefault="000D72D1" w:rsidP="00D564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564E1" w:rsidRPr="00335F0C">
        <w:rPr>
          <w:rFonts w:ascii="Times New Roman" w:hAnsi="Times New Roman" w:cs="Times New Roman"/>
          <w:sz w:val="28"/>
          <w:szCs w:val="28"/>
        </w:rPr>
        <w:t xml:space="preserve">онсультирование </w:t>
      </w:r>
      <w:r w:rsidRPr="00335F0C">
        <w:rPr>
          <w:rFonts w:ascii="Times New Roman" w:hAnsi="Times New Roman" w:cs="Times New Roman"/>
          <w:sz w:val="28"/>
          <w:szCs w:val="28"/>
        </w:rPr>
        <w:t xml:space="preserve">осуществляется </w:t>
      </w:r>
      <w:r w:rsidR="00D564E1" w:rsidRPr="00335F0C">
        <w:rPr>
          <w:rFonts w:ascii="Times New Roman" w:hAnsi="Times New Roman" w:cs="Times New Roman"/>
          <w:sz w:val="28"/>
          <w:szCs w:val="28"/>
        </w:rPr>
        <w:t>по следующим вопросам:</w:t>
      </w:r>
    </w:p>
    <w:p w:rsidR="00D564E1" w:rsidRPr="00335F0C" w:rsidRDefault="00D564E1" w:rsidP="00D564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335F0C">
        <w:rPr>
          <w:rFonts w:ascii="Times New Roman" w:hAnsi="Times New Roman" w:cs="Times New Roman"/>
          <w:sz w:val="28"/>
          <w:szCs w:val="28"/>
        </w:rPr>
        <w:t>аличие и (или) содержание обязательных требований в сфере обработки персональных данных</w:t>
      </w:r>
      <w:r>
        <w:rPr>
          <w:rFonts w:ascii="Times New Roman" w:hAnsi="Times New Roman" w:cs="Times New Roman"/>
          <w:sz w:val="28"/>
          <w:szCs w:val="28"/>
        </w:rPr>
        <w:t>;</w:t>
      </w:r>
      <w:r w:rsidRPr="00335F0C">
        <w:rPr>
          <w:rFonts w:ascii="Times New Roman" w:hAnsi="Times New Roman" w:cs="Times New Roman"/>
          <w:sz w:val="28"/>
          <w:szCs w:val="28"/>
        </w:rPr>
        <w:t xml:space="preserve"> </w:t>
      </w:r>
    </w:p>
    <w:p w:rsidR="00D564E1" w:rsidRPr="00335F0C" w:rsidRDefault="00D564E1" w:rsidP="00D564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35F0C">
        <w:rPr>
          <w:rFonts w:ascii="Times New Roman" w:hAnsi="Times New Roman" w:cs="Times New Roman"/>
          <w:sz w:val="28"/>
          <w:szCs w:val="28"/>
        </w:rPr>
        <w:t>ериодичность и порядок проведения конт</w:t>
      </w:r>
      <w:r>
        <w:rPr>
          <w:rFonts w:ascii="Times New Roman" w:hAnsi="Times New Roman" w:cs="Times New Roman"/>
          <w:sz w:val="28"/>
          <w:szCs w:val="28"/>
        </w:rPr>
        <w:t>рольных (надзорных) мероприятий;</w:t>
      </w:r>
    </w:p>
    <w:p w:rsidR="00D564E1" w:rsidRPr="00335F0C" w:rsidRDefault="00D564E1" w:rsidP="00D564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35F0C">
        <w:rPr>
          <w:rFonts w:ascii="Times New Roman" w:hAnsi="Times New Roman" w:cs="Times New Roman"/>
          <w:sz w:val="28"/>
          <w:szCs w:val="28"/>
        </w:rPr>
        <w:t>ведения о форме проведения контрольного (надзорного) мероприятия;</w:t>
      </w:r>
    </w:p>
    <w:p w:rsidR="00D564E1" w:rsidRPr="00335F0C" w:rsidRDefault="00D564E1" w:rsidP="00D564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35F0C">
        <w:rPr>
          <w:rFonts w:ascii="Times New Roman" w:hAnsi="Times New Roman" w:cs="Times New Roman"/>
          <w:sz w:val="28"/>
          <w:szCs w:val="28"/>
        </w:rPr>
        <w:t>ведения о месте проведения контрольного (надзорного) мероприятия;</w:t>
      </w:r>
    </w:p>
    <w:p w:rsidR="00D564E1" w:rsidRPr="00335F0C" w:rsidRDefault="00D564E1" w:rsidP="00D564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35F0C">
        <w:rPr>
          <w:rFonts w:ascii="Times New Roman" w:hAnsi="Times New Roman" w:cs="Times New Roman"/>
          <w:sz w:val="28"/>
          <w:szCs w:val="28"/>
        </w:rPr>
        <w:t>ведения о дате начала и периоде проведения контрольного (надзорного) мероприятия, возможности переноса даты проведения контрольного (надзорного) мероприятия.</w:t>
      </w:r>
    </w:p>
    <w:p w:rsidR="00D564E1" w:rsidRPr="00335F0C" w:rsidRDefault="00D564E1" w:rsidP="00D564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35F0C">
        <w:rPr>
          <w:rFonts w:ascii="Times New Roman" w:hAnsi="Times New Roman" w:cs="Times New Roman"/>
          <w:sz w:val="28"/>
          <w:szCs w:val="28"/>
        </w:rPr>
        <w:t xml:space="preserve">орядок выполнения обязательных требований в сфере обработки персональных данных. </w:t>
      </w:r>
    </w:p>
    <w:p w:rsidR="00D564E1" w:rsidRPr="00335F0C" w:rsidRDefault="00D564E1" w:rsidP="00D564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35F0C">
        <w:rPr>
          <w:rFonts w:ascii="Times New Roman" w:hAnsi="Times New Roman" w:cs="Times New Roman"/>
          <w:sz w:val="28"/>
          <w:szCs w:val="28"/>
        </w:rPr>
        <w:t>ыполнение предписания, выданного по итогам контрольного мероприятия.</w:t>
      </w:r>
    </w:p>
    <w:p w:rsidR="00D564E1" w:rsidRPr="00335F0C" w:rsidRDefault="00D564E1" w:rsidP="002522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35F0C">
        <w:rPr>
          <w:rFonts w:ascii="Times New Roman" w:hAnsi="Times New Roman" w:cs="Times New Roman"/>
          <w:sz w:val="28"/>
          <w:szCs w:val="28"/>
        </w:rPr>
        <w:t xml:space="preserve">роки исполнения предписания, сроки информирования должностного лица </w:t>
      </w:r>
      <w:r w:rsidR="000D72D1">
        <w:rPr>
          <w:rFonts w:ascii="Times New Roman" w:hAnsi="Times New Roman" w:cs="Times New Roman"/>
          <w:sz w:val="28"/>
          <w:szCs w:val="28"/>
        </w:rPr>
        <w:t>ТУ РКН</w:t>
      </w:r>
      <w:r w:rsidRPr="00335F0C">
        <w:rPr>
          <w:rFonts w:ascii="Times New Roman" w:hAnsi="Times New Roman" w:cs="Times New Roman"/>
          <w:sz w:val="28"/>
          <w:szCs w:val="28"/>
        </w:rPr>
        <w:t xml:space="preserve"> об исполнении предписания;</w:t>
      </w:r>
    </w:p>
    <w:p w:rsidR="00D564E1" w:rsidRPr="00335F0C" w:rsidRDefault="00D564E1" w:rsidP="002522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335F0C">
        <w:rPr>
          <w:rFonts w:ascii="Times New Roman" w:hAnsi="Times New Roman" w:cs="Times New Roman"/>
          <w:sz w:val="28"/>
          <w:szCs w:val="28"/>
        </w:rPr>
        <w:t xml:space="preserve">орма взаимодействия проверяемого лица с должностным лицом </w:t>
      </w:r>
      <w:r w:rsidR="000D72D1">
        <w:rPr>
          <w:rFonts w:ascii="Times New Roman" w:hAnsi="Times New Roman" w:cs="Times New Roman"/>
          <w:sz w:val="28"/>
          <w:szCs w:val="28"/>
        </w:rPr>
        <w:t>ТУ РКН</w:t>
      </w:r>
      <w:r w:rsidRPr="00335F0C">
        <w:rPr>
          <w:rFonts w:ascii="Times New Roman" w:hAnsi="Times New Roman" w:cs="Times New Roman"/>
          <w:sz w:val="28"/>
          <w:szCs w:val="28"/>
        </w:rPr>
        <w:t xml:space="preserve"> об исполнении предписания;</w:t>
      </w:r>
    </w:p>
    <w:p w:rsidR="00D564E1" w:rsidRDefault="00D564E1" w:rsidP="0025222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335F0C">
        <w:rPr>
          <w:rFonts w:ascii="Times New Roman" w:hAnsi="Times New Roman" w:cs="Times New Roman"/>
          <w:sz w:val="28"/>
          <w:szCs w:val="28"/>
        </w:rPr>
        <w:t>орядок и сроки обжалования предписания, действий (бездействия) должностных лиц контролирующего органа (территориального органа).</w:t>
      </w:r>
    </w:p>
    <w:p w:rsidR="0025222C" w:rsidRDefault="0025222C" w:rsidP="0025222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B117D">
        <w:rPr>
          <w:rFonts w:ascii="Times New Roman" w:hAnsi="Times New Roman" w:cs="Times New Roman"/>
          <w:sz w:val="28"/>
          <w:szCs w:val="28"/>
        </w:rPr>
        <w:t xml:space="preserve">Консультирование </w:t>
      </w:r>
      <w:r w:rsidRPr="00335F0C">
        <w:rPr>
          <w:rFonts w:ascii="Times New Roman" w:hAnsi="Times New Roman" w:cs="Times New Roman"/>
          <w:sz w:val="28"/>
          <w:szCs w:val="28"/>
        </w:rPr>
        <w:t>может осуществляться</w:t>
      </w:r>
      <w:r>
        <w:rPr>
          <w:rFonts w:ascii="Times New Roman" w:hAnsi="Times New Roman" w:cs="Times New Roman"/>
          <w:sz w:val="28"/>
          <w:szCs w:val="28"/>
        </w:rPr>
        <w:t xml:space="preserve"> должностными лицами ЦА и ТУ РКН.</w:t>
      </w:r>
    </w:p>
    <w:p w:rsidR="00D564E1" w:rsidRDefault="00D564E1" w:rsidP="00B46094">
      <w:pPr>
        <w:autoSpaceDE w:val="0"/>
        <w:autoSpaceDN w:val="0"/>
        <w:adjustRightInd w:val="0"/>
        <w:spacing w:after="0" w:line="240" w:lineRule="auto"/>
        <w:contextualSpacing/>
        <w:jc w:val="both"/>
        <w:rPr>
          <w:rFonts w:ascii="Times New Roman" w:hAnsi="Times New Roman" w:cs="Times New Roman"/>
          <w:sz w:val="28"/>
          <w:szCs w:val="28"/>
        </w:rPr>
      </w:pPr>
    </w:p>
    <w:p w:rsidR="00B46094" w:rsidRPr="00503C4A" w:rsidRDefault="00B46094" w:rsidP="00D34CE2">
      <w:pPr>
        <w:autoSpaceDE w:val="0"/>
        <w:autoSpaceDN w:val="0"/>
        <w:adjustRightInd w:val="0"/>
        <w:spacing w:after="0" w:line="240" w:lineRule="auto"/>
        <w:contextualSpacing/>
        <w:jc w:val="center"/>
        <w:rPr>
          <w:rFonts w:ascii="Times New Roman" w:hAnsi="Times New Roman" w:cs="Times New Roman"/>
          <w:b/>
          <w:i/>
          <w:sz w:val="28"/>
          <w:szCs w:val="28"/>
        </w:rPr>
      </w:pPr>
      <w:r w:rsidRPr="00503C4A">
        <w:rPr>
          <w:rFonts w:ascii="Times New Roman" w:hAnsi="Times New Roman" w:cs="Times New Roman"/>
          <w:b/>
          <w:i/>
          <w:sz w:val="28"/>
          <w:szCs w:val="28"/>
        </w:rPr>
        <w:t>Порядок проведения обязательного профилактического визита</w:t>
      </w:r>
    </w:p>
    <w:p w:rsidR="00B46094" w:rsidRPr="00A61E2F" w:rsidRDefault="00B46094" w:rsidP="00B46094">
      <w:pPr>
        <w:autoSpaceDE w:val="0"/>
        <w:autoSpaceDN w:val="0"/>
        <w:adjustRightInd w:val="0"/>
        <w:spacing w:after="0" w:line="240" w:lineRule="auto"/>
        <w:contextualSpacing/>
        <w:jc w:val="both"/>
        <w:rPr>
          <w:rFonts w:ascii="Times New Roman" w:hAnsi="Times New Roman" w:cs="Times New Roman"/>
          <w:sz w:val="28"/>
          <w:szCs w:val="28"/>
        </w:rPr>
      </w:pPr>
    </w:p>
    <w:p w:rsidR="00205EA3" w:rsidRDefault="00205EA3" w:rsidP="00B4609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05EA3">
        <w:rPr>
          <w:rFonts w:ascii="Times New Roman" w:hAnsi="Times New Roman" w:cs="Times New Roman"/>
          <w:sz w:val="28"/>
          <w:szCs w:val="28"/>
        </w:rPr>
        <w:t xml:space="preserve">Обязательные профилактические визиты проводятся </w:t>
      </w:r>
      <w:r w:rsidR="0025222C">
        <w:rPr>
          <w:rFonts w:ascii="Times New Roman" w:hAnsi="Times New Roman" w:cs="Times New Roman"/>
          <w:sz w:val="28"/>
          <w:szCs w:val="28"/>
        </w:rPr>
        <w:t>ТУ РКН</w:t>
      </w:r>
      <w:r>
        <w:rPr>
          <w:rFonts w:ascii="Times New Roman" w:hAnsi="Times New Roman" w:cs="Times New Roman"/>
          <w:sz w:val="28"/>
          <w:szCs w:val="28"/>
        </w:rPr>
        <w:t xml:space="preserve"> </w:t>
      </w:r>
      <w:r w:rsidRPr="00205EA3">
        <w:rPr>
          <w:rFonts w:ascii="Times New Roman" w:hAnsi="Times New Roman" w:cs="Times New Roman"/>
          <w:sz w:val="28"/>
          <w:szCs w:val="28"/>
        </w:rPr>
        <w:t xml:space="preserve">в соответствии со статьей 52 </w:t>
      </w:r>
      <w:r>
        <w:rPr>
          <w:rFonts w:ascii="Times New Roman" w:hAnsi="Times New Roman" w:cs="Times New Roman"/>
          <w:sz w:val="28"/>
          <w:szCs w:val="28"/>
        </w:rPr>
        <w:t>Закона № 248 - ФЗ</w:t>
      </w:r>
      <w:r w:rsidRPr="00205EA3">
        <w:rPr>
          <w:rFonts w:ascii="Times New Roman" w:hAnsi="Times New Roman" w:cs="Times New Roman"/>
          <w:sz w:val="28"/>
          <w:szCs w:val="28"/>
        </w:rPr>
        <w:t xml:space="preserve"> в отношении объектов контроля, отнесенных к категориям высокого и значительного риска, а также в отношении контролируемых лиц, приступающих к осуществлению деятельности в сфере обработки персональных данных.</w:t>
      </w:r>
    </w:p>
    <w:p w:rsidR="00B46094" w:rsidRPr="00A61E2F" w:rsidRDefault="00B46094" w:rsidP="00B4609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61E2F">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B46094" w:rsidRPr="00A61E2F" w:rsidRDefault="00B46094" w:rsidP="00B4609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61E2F">
        <w:rPr>
          <w:rFonts w:ascii="Times New Roman" w:hAnsi="Times New Roman" w:cs="Times New Roman"/>
          <w:sz w:val="28"/>
          <w:szCs w:val="28"/>
        </w:rPr>
        <w:t>Срок проведения обязательного профилактического визита не может превышать 5 рабочих дней.</w:t>
      </w:r>
    </w:p>
    <w:p w:rsidR="00B46094" w:rsidRPr="00A61E2F" w:rsidRDefault="00B46094" w:rsidP="00B4609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61E2F">
        <w:rPr>
          <w:rFonts w:ascii="Times New Roman" w:hAnsi="Times New Roman" w:cs="Times New Roman"/>
          <w:sz w:val="28"/>
          <w:szCs w:val="28"/>
        </w:rPr>
        <w:lastRenderedPageBreak/>
        <w:t xml:space="preserve">Обязательный профилактический визит при его проведении по месту осуществления деятельности контролируемого лица начинается с предъявления должностными лицами </w:t>
      </w:r>
      <w:r w:rsidR="000D72D1">
        <w:rPr>
          <w:rFonts w:ascii="Times New Roman" w:hAnsi="Times New Roman" w:cs="Times New Roman"/>
          <w:sz w:val="28"/>
          <w:szCs w:val="28"/>
        </w:rPr>
        <w:t>ТУ РКН</w:t>
      </w:r>
      <w:r w:rsidRPr="00A61E2F">
        <w:rPr>
          <w:rFonts w:ascii="Times New Roman" w:hAnsi="Times New Roman" w:cs="Times New Roman"/>
          <w:sz w:val="28"/>
          <w:szCs w:val="28"/>
        </w:rPr>
        <w:t xml:space="preserve">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B46094" w:rsidRPr="00A61E2F" w:rsidRDefault="00B46094" w:rsidP="00B4609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61E2F">
        <w:rPr>
          <w:rFonts w:ascii="Times New Roman" w:hAnsi="Times New Roman" w:cs="Times New Roman"/>
          <w:sz w:val="28"/>
          <w:szCs w:val="28"/>
        </w:rPr>
        <w:t xml:space="preserve">В случае проведения обязательного профилактического визита в режиме видео-конференц-связи </w:t>
      </w:r>
      <w:r w:rsidR="000D72D1">
        <w:rPr>
          <w:rFonts w:ascii="Times New Roman" w:hAnsi="Times New Roman" w:cs="Times New Roman"/>
          <w:sz w:val="28"/>
          <w:szCs w:val="28"/>
        </w:rPr>
        <w:t>ТУ РКН</w:t>
      </w:r>
      <w:r w:rsidRPr="00A61E2F">
        <w:rPr>
          <w:rFonts w:ascii="Times New Roman" w:hAnsi="Times New Roman" w:cs="Times New Roman"/>
          <w:sz w:val="28"/>
          <w:szCs w:val="28"/>
        </w:rPr>
        <w:t xml:space="preserve"> осуществляет вышеуказанные действия посредством использования электронных каналов связи.</w:t>
      </w:r>
    </w:p>
    <w:p w:rsidR="00B46094" w:rsidRPr="00A61E2F" w:rsidRDefault="00B46094" w:rsidP="00B4609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61E2F">
        <w:rPr>
          <w:rFonts w:ascii="Times New Roman" w:hAnsi="Times New Roman" w:cs="Times New Roman"/>
          <w:sz w:val="28"/>
          <w:szCs w:val="28"/>
        </w:rPr>
        <w:t xml:space="preserve">Контролируемое лицо в </w:t>
      </w:r>
      <w:r w:rsidRPr="00503C4A">
        <w:rPr>
          <w:rFonts w:ascii="Times New Roman" w:hAnsi="Times New Roman" w:cs="Times New Roman"/>
          <w:sz w:val="28"/>
          <w:szCs w:val="28"/>
        </w:rPr>
        <w:t xml:space="preserve">соответствии с </w:t>
      </w:r>
      <w:hyperlink r:id="rId8" w:history="1">
        <w:r w:rsidRPr="00503C4A">
          <w:rPr>
            <w:rFonts w:ascii="Times New Roman" w:hAnsi="Times New Roman" w:cs="Times New Roman"/>
            <w:sz w:val="28"/>
            <w:szCs w:val="28"/>
          </w:rPr>
          <w:t>частью 6 статьи 52</w:t>
        </w:r>
      </w:hyperlink>
      <w:r w:rsidRPr="00503C4A">
        <w:rPr>
          <w:rFonts w:ascii="Times New Roman" w:hAnsi="Times New Roman" w:cs="Times New Roman"/>
          <w:sz w:val="28"/>
          <w:szCs w:val="28"/>
        </w:rPr>
        <w:t xml:space="preserve"> Закона </w:t>
      </w:r>
      <w:r w:rsidRPr="00A61E2F">
        <w:rPr>
          <w:rFonts w:ascii="Times New Roman" w:hAnsi="Times New Roman" w:cs="Times New Roman"/>
          <w:sz w:val="28"/>
          <w:szCs w:val="28"/>
        </w:rPr>
        <w:t xml:space="preserve">№ 248-ФЗ имеет право отказаться от проведения обязательного профилактического визита, при этом оно должно уведомить об отказе </w:t>
      </w:r>
      <w:r w:rsidR="000D72D1">
        <w:rPr>
          <w:rFonts w:ascii="Times New Roman" w:hAnsi="Times New Roman" w:cs="Times New Roman"/>
          <w:sz w:val="28"/>
          <w:szCs w:val="28"/>
        </w:rPr>
        <w:t>ТУ РКН</w:t>
      </w:r>
      <w:r w:rsidRPr="00A61E2F">
        <w:rPr>
          <w:rFonts w:ascii="Times New Roman" w:hAnsi="Times New Roman" w:cs="Times New Roman"/>
          <w:sz w:val="28"/>
          <w:szCs w:val="28"/>
        </w:rPr>
        <w:t xml:space="preserve"> не позднее чем за 3 рабочих дня до даты его проведения.</w:t>
      </w:r>
    </w:p>
    <w:p w:rsidR="00B46094" w:rsidRPr="00A61E2F" w:rsidRDefault="000D72D1" w:rsidP="00B46094">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ТУ РКН</w:t>
      </w:r>
      <w:r w:rsidR="00B46094" w:rsidRPr="00A61E2F">
        <w:rPr>
          <w:rFonts w:ascii="Times New Roman" w:hAnsi="Times New Roman" w:cs="Times New Roman"/>
          <w:sz w:val="28"/>
          <w:szCs w:val="28"/>
        </w:rPr>
        <w:t xml:space="preserve"> обязан</w:t>
      </w:r>
      <w:r>
        <w:rPr>
          <w:rFonts w:ascii="Times New Roman" w:hAnsi="Times New Roman" w:cs="Times New Roman"/>
          <w:sz w:val="28"/>
          <w:szCs w:val="28"/>
        </w:rPr>
        <w:t>о</w:t>
      </w:r>
      <w:r w:rsidR="00B46094" w:rsidRPr="00A61E2F">
        <w:rPr>
          <w:rFonts w:ascii="Times New Roman" w:hAnsi="Times New Roman" w:cs="Times New Roman"/>
          <w:sz w:val="28"/>
          <w:szCs w:val="28"/>
        </w:rPr>
        <w:t xml:space="preserve"> предложить проведение обязательного профилактического визита контролируемому лицу, приступающему к обработке персональных данных, не позднее чем в течение одного года с момента начала такой деятельности.</w:t>
      </w:r>
    </w:p>
    <w:p w:rsidR="00B46094" w:rsidRPr="00A61E2F" w:rsidRDefault="00B46094" w:rsidP="00B4609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61E2F">
        <w:rPr>
          <w:rFonts w:ascii="Times New Roman" w:hAnsi="Times New Roman" w:cs="Times New Roman"/>
          <w:sz w:val="28"/>
          <w:szCs w:val="28"/>
        </w:rPr>
        <w:t>По итогам проведения обязательного профилактического визита составляются разъяснения рекомендательного характера по организации контролируемым лицом деятельности по обработке персональных данных.</w:t>
      </w:r>
    </w:p>
    <w:p w:rsidR="00B46094" w:rsidRPr="00A61E2F" w:rsidRDefault="00B46094" w:rsidP="00B4609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61E2F">
        <w:rPr>
          <w:rFonts w:ascii="Times New Roman" w:hAnsi="Times New Roman" w:cs="Times New Roman"/>
          <w:sz w:val="28"/>
          <w:szCs w:val="28"/>
        </w:rPr>
        <w:t xml:space="preserve">Акт </w:t>
      </w:r>
      <w:r w:rsidR="00D564E1">
        <w:rPr>
          <w:rFonts w:ascii="Times New Roman" w:hAnsi="Times New Roman" w:cs="Times New Roman"/>
          <w:sz w:val="28"/>
          <w:szCs w:val="28"/>
        </w:rPr>
        <w:t>профилактического</w:t>
      </w:r>
      <w:r w:rsidRPr="00A61E2F">
        <w:rPr>
          <w:rFonts w:ascii="Times New Roman" w:hAnsi="Times New Roman" w:cs="Times New Roman"/>
          <w:sz w:val="28"/>
          <w:szCs w:val="28"/>
        </w:rPr>
        <w:t xml:space="preserve"> визита </w:t>
      </w:r>
      <w:r w:rsidR="00383F8B">
        <w:rPr>
          <w:rFonts w:ascii="Times New Roman" w:hAnsi="Times New Roman" w:cs="Times New Roman"/>
          <w:sz w:val="28"/>
          <w:szCs w:val="28"/>
        </w:rPr>
        <w:t>формируется</w:t>
      </w:r>
      <w:r w:rsidR="00383F8B" w:rsidRPr="00C53299">
        <w:rPr>
          <w:rFonts w:ascii="Times New Roman" w:hAnsi="Times New Roman" w:cs="Times New Roman"/>
          <w:sz w:val="28"/>
          <w:szCs w:val="28"/>
        </w:rPr>
        <w:t xml:space="preserve"> </w:t>
      </w:r>
      <w:r w:rsidRPr="00A61E2F">
        <w:rPr>
          <w:rFonts w:ascii="Times New Roman" w:hAnsi="Times New Roman" w:cs="Times New Roman"/>
          <w:sz w:val="28"/>
          <w:szCs w:val="28"/>
        </w:rPr>
        <w:t>в соответствии с типовой формой, размещенной в Единой информационной системе Роскомнадзора.</w:t>
      </w:r>
    </w:p>
    <w:p w:rsidR="00B46094" w:rsidRDefault="00B46094" w:rsidP="00B4609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A61E2F">
        <w:rPr>
          <w:rFonts w:ascii="Times New Roman" w:hAnsi="Times New Roman" w:cs="Times New Roman"/>
          <w:sz w:val="28"/>
          <w:szCs w:val="28"/>
        </w:rPr>
        <w:t xml:space="preserve">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информацию об этом уполномоченному должностному лицу </w:t>
      </w:r>
      <w:r w:rsidR="000D72D1">
        <w:rPr>
          <w:rFonts w:ascii="Times New Roman" w:hAnsi="Times New Roman" w:cs="Times New Roman"/>
          <w:sz w:val="28"/>
          <w:szCs w:val="28"/>
        </w:rPr>
        <w:t>ТУ РКН</w:t>
      </w:r>
      <w:r w:rsidRPr="00A61E2F">
        <w:rPr>
          <w:rFonts w:ascii="Times New Roman" w:hAnsi="Times New Roman" w:cs="Times New Roman"/>
          <w:sz w:val="28"/>
          <w:szCs w:val="28"/>
        </w:rPr>
        <w:t xml:space="preserve"> для принятия решения о проведении контрольных (надзорных) мероприятий.</w:t>
      </w:r>
    </w:p>
    <w:p w:rsidR="0025222C" w:rsidRDefault="0025222C" w:rsidP="00B4609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05EA3">
        <w:rPr>
          <w:rFonts w:ascii="Times New Roman" w:hAnsi="Times New Roman" w:cs="Times New Roman"/>
          <w:sz w:val="28"/>
          <w:szCs w:val="28"/>
        </w:rPr>
        <w:t xml:space="preserve">Обязательные профилактические визиты </w:t>
      </w:r>
      <w:r>
        <w:rPr>
          <w:rFonts w:ascii="Times New Roman" w:hAnsi="Times New Roman" w:cs="Times New Roman"/>
          <w:sz w:val="28"/>
          <w:szCs w:val="28"/>
        </w:rPr>
        <w:t>осуществляются</w:t>
      </w:r>
      <w:r w:rsidRPr="00205EA3">
        <w:rPr>
          <w:rFonts w:ascii="Times New Roman" w:hAnsi="Times New Roman" w:cs="Times New Roman"/>
          <w:sz w:val="28"/>
          <w:szCs w:val="28"/>
        </w:rPr>
        <w:t xml:space="preserve"> </w:t>
      </w:r>
      <w:r w:rsidR="000D72D1">
        <w:rPr>
          <w:rFonts w:ascii="Times New Roman" w:hAnsi="Times New Roman" w:cs="Times New Roman"/>
          <w:sz w:val="28"/>
          <w:szCs w:val="28"/>
        </w:rPr>
        <w:t xml:space="preserve">только должностными лицами </w:t>
      </w:r>
      <w:r>
        <w:rPr>
          <w:rFonts w:ascii="Times New Roman" w:hAnsi="Times New Roman" w:cs="Times New Roman"/>
          <w:sz w:val="28"/>
          <w:szCs w:val="28"/>
        </w:rPr>
        <w:t>ТУ РКН.</w:t>
      </w:r>
    </w:p>
    <w:p w:rsidR="00484402" w:rsidRPr="00DC6CD2" w:rsidRDefault="00484402" w:rsidP="00D564E1">
      <w:pPr>
        <w:spacing w:after="0" w:line="240" w:lineRule="auto"/>
        <w:contextualSpacing/>
        <w:jc w:val="both"/>
        <w:rPr>
          <w:rFonts w:ascii="Times New Roman" w:hAnsi="Times New Roman" w:cs="Times New Roman"/>
          <w:sz w:val="28"/>
          <w:szCs w:val="28"/>
        </w:rPr>
      </w:pPr>
    </w:p>
    <w:p w:rsidR="00484402" w:rsidRPr="00844739" w:rsidRDefault="00383F8B" w:rsidP="00943B43">
      <w:pPr>
        <w:spacing w:after="0" w:line="240" w:lineRule="auto"/>
        <w:contextualSpacing/>
        <w:jc w:val="both"/>
        <w:rPr>
          <w:rFonts w:ascii="Times New Roman" w:hAnsi="Times New Roman" w:cs="Times New Roman"/>
          <w:b/>
          <w:sz w:val="28"/>
        </w:rPr>
      </w:pPr>
      <w:r w:rsidRPr="002851AF">
        <w:rPr>
          <w:rFonts w:ascii="Times New Roman" w:hAnsi="Times New Roman" w:cs="Times New Roman"/>
          <w:b/>
          <w:sz w:val="28"/>
          <w:szCs w:val="28"/>
          <w:lang w:val="en-US"/>
        </w:rPr>
        <w:t>III</w:t>
      </w:r>
      <w:r w:rsidRPr="00484402">
        <w:rPr>
          <w:rFonts w:ascii="Times New Roman" w:hAnsi="Times New Roman" w:cs="Times New Roman"/>
          <w:sz w:val="28"/>
          <w:szCs w:val="28"/>
        </w:rPr>
        <w:t xml:space="preserve">. </w:t>
      </w:r>
      <w:r w:rsidR="00484402" w:rsidRPr="00844739">
        <w:rPr>
          <w:rFonts w:ascii="Times New Roman" w:hAnsi="Times New Roman" w:cs="Times New Roman"/>
          <w:b/>
          <w:sz w:val="28"/>
        </w:rPr>
        <w:t>Показатели результативности и эффективности программы профилактики</w:t>
      </w:r>
    </w:p>
    <w:p w:rsidR="00484402" w:rsidRDefault="00484402" w:rsidP="0092624A">
      <w:pPr>
        <w:spacing w:after="0" w:line="240" w:lineRule="auto"/>
        <w:ind w:firstLine="708"/>
        <w:contextualSpacing/>
        <w:jc w:val="both"/>
        <w:rPr>
          <w:rFonts w:ascii="Times New Roman" w:hAnsi="Times New Roman" w:cs="Times New Roman"/>
          <w:sz w:val="28"/>
        </w:rPr>
      </w:pPr>
    </w:p>
    <w:p w:rsidR="00383F8B" w:rsidRDefault="000D72D1" w:rsidP="00DB0F93">
      <w:pPr>
        <w:spacing w:after="0" w:line="240" w:lineRule="auto"/>
        <w:ind w:firstLine="708"/>
        <w:contextualSpacing/>
        <w:jc w:val="both"/>
        <w:rPr>
          <w:rFonts w:ascii="Times New Roman" w:hAnsi="Times New Roman" w:cs="Times New Roman"/>
          <w:sz w:val="28"/>
        </w:rPr>
      </w:pPr>
      <w:r>
        <w:rPr>
          <w:rFonts w:ascii="Times New Roman" w:hAnsi="Times New Roman" w:cs="Times New Roman"/>
          <w:sz w:val="28"/>
        </w:rPr>
        <w:t>Каждое</w:t>
      </w:r>
      <w:r w:rsidR="00383F8B">
        <w:rPr>
          <w:rFonts w:ascii="Times New Roman" w:hAnsi="Times New Roman" w:cs="Times New Roman"/>
          <w:sz w:val="28"/>
        </w:rPr>
        <w:t xml:space="preserve"> </w:t>
      </w:r>
      <w:r>
        <w:rPr>
          <w:rFonts w:ascii="Times New Roman" w:hAnsi="Times New Roman" w:cs="Times New Roman"/>
          <w:sz w:val="28"/>
        </w:rPr>
        <w:t>ТУ РКН</w:t>
      </w:r>
      <w:r w:rsidR="00383F8B">
        <w:rPr>
          <w:rFonts w:ascii="Times New Roman" w:hAnsi="Times New Roman" w:cs="Times New Roman"/>
          <w:sz w:val="28"/>
        </w:rPr>
        <w:t xml:space="preserve"> осуществляет учет проведенных профилактических мероприятий, при проведении которого учитываются следующие количественные показатели:</w:t>
      </w:r>
    </w:p>
    <w:p w:rsidR="00383F8B" w:rsidRDefault="00383F8B" w:rsidP="00D85E66">
      <w:pPr>
        <w:autoSpaceDE w:val="0"/>
        <w:autoSpaceDN w:val="0"/>
        <w:adjustRightInd w:val="0"/>
        <w:spacing w:after="0" w:line="240" w:lineRule="auto"/>
        <w:ind w:firstLine="709"/>
        <w:contextualSpacing/>
        <w:jc w:val="both"/>
        <w:rPr>
          <w:rFonts w:ascii="Times New Roman" w:hAnsi="Times New Roman" w:cs="Times New Roman"/>
          <w:sz w:val="28"/>
        </w:rPr>
      </w:pPr>
      <w:r w:rsidRPr="00130716">
        <w:rPr>
          <w:rFonts w:ascii="Times New Roman" w:hAnsi="Times New Roman" w:cs="Times New Roman"/>
          <w:sz w:val="28"/>
        </w:rPr>
        <w:t>количество профилактических мероприятий для определенного круга лиц;</w:t>
      </w:r>
    </w:p>
    <w:p w:rsidR="00383F8B" w:rsidRDefault="00383F8B" w:rsidP="00D85E66">
      <w:pPr>
        <w:autoSpaceDE w:val="0"/>
        <w:autoSpaceDN w:val="0"/>
        <w:adjustRightInd w:val="0"/>
        <w:spacing w:after="0" w:line="240" w:lineRule="auto"/>
        <w:ind w:firstLine="709"/>
        <w:contextualSpacing/>
        <w:jc w:val="both"/>
        <w:rPr>
          <w:rFonts w:ascii="Times New Roman" w:hAnsi="Times New Roman" w:cs="Times New Roman"/>
          <w:sz w:val="28"/>
        </w:rPr>
      </w:pPr>
      <w:r w:rsidRPr="00130716">
        <w:rPr>
          <w:rFonts w:ascii="Times New Roman" w:hAnsi="Times New Roman" w:cs="Times New Roman"/>
          <w:sz w:val="28"/>
        </w:rPr>
        <w:t>количество адресных профилактических мероприятий;</w:t>
      </w:r>
    </w:p>
    <w:p w:rsidR="00383F8B" w:rsidRDefault="00383F8B" w:rsidP="00D85E66">
      <w:pPr>
        <w:autoSpaceDE w:val="0"/>
        <w:autoSpaceDN w:val="0"/>
        <w:adjustRightInd w:val="0"/>
        <w:spacing w:after="0" w:line="240" w:lineRule="auto"/>
        <w:ind w:firstLine="709"/>
        <w:contextualSpacing/>
        <w:jc w:val="both"/>
        <w:rPr>
          <w:rFonts w:ascii="Times New Roman" w:hAnsi="Times New Roman" w:cs="Times New Roman"/>
          <w:sz w:val="28"/>
        </w:rPr>
      </w:pPr>
      <w:r w:rsidRPr="00130716">
        <w:rPr>
          <w:rFonts w:ascii="Times New Roman" w:hAnsi="Times New Roman" w:cs="Times New Roman"/>
          <w:sz w:val="28"/>
        </w:rPr>
        <w:t>количество профилактических мероприятий для неопределенного круга лиц</w:t>
      </w:r>
      <w:r>
        <w:rPr>
          <w:rFonts w:ascii="Times New Roman" w:hAnsi="Times New Roman" w:cs="Times New Roman"/>
          <w:sz w:val="28"/>
        </w:rPr>
        <w:t>.</w:t>
      </w:r>
    </w:p>
    <w:p w:rsidR="00383F8B" w:rsidRDefault="00383F8B" w:rsidP="00D85E66">
      <w:pPr>
        <w:autoSpaceDE w:val="0"/>
        <w:autoSpaceDN w:val="0"/>
        <w:adjustRightInd w:val="0"/>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На основании количественных данных формируются следующие качественные показатели:</w:t>
      </w:r>
    </w:p>
    <w:p w:rsidR="00383F8B" w:rsidRDefault="00383F8B" w:rsidP="00D85E66">
      <w:pPr>
        <w:autoSpaceDE w:val="0"/>
        <w:autoSpaceDN w:val="0"/>
        <w:adjustRightInd w:val="0"/>
        <w:spacing w:after="0" w:line="240" w:lineRule="auto"/>
        <w:ind w:firstLine="709"/>
        <w:contextualSpacing/>
        <w:jc w:val="both"/>
        <w:rPr>
          <w:rFonts w:ascii="Times New Roman" w:hAnsi="Times New Roman" w:cs="Times New Roman"/>
          <w:sz w:val="28"/>
        </w:rPr>
      </w:pPr>
      <w:r w:rsidRPr="004336BC">
        <w:rPr>
          <w:rFonts w:ascii="Times New Roman" w:hAnsi="Times New Roman" w:cs="Times New Roman"/>
          <w:sz w:val="28"/>
        </w:rPr>
        <w:t xml:space="preserve">доля контролируемых лиц, охваченных профилактическими </w:t>
      </w:r>
      <w:r>
        <w:rPr>
          <w:rFonts w:ascii="Times New Roman" w:hAnsi="Times New Roman" w:cs="Times New Roman"/>
          <w:sz w:val="28"/>
        </w:rPr>
        <w:t>мероприятиями для определенного круга лиц, от общего количества контролируемых лиц;</w:t>
      </w:r>
    </w:p>
    <w:p w:rsidR="00383F8B" w:rsidRDefault="00383F8B" w:rsidP="00D85E66">
      <w:pPr>
        <w:autoSpaceDE w:val="0"/>
        <w:autoSpaceDN w:val="0"/>
        <w:adjustRightInd w:val="0"/>
        <w:spacing w:after="0" w:line="240" w:lineRule="auto"/>
        <w:ind w:firstLine="709"/>
        <w:contextualSpacing/>
        <w:jc w:val="both"/>
        <w:rPr>
          <w:rFonts w:ascii="Times New Roman" w:hAnsi="Times New Roman" w:cs="Times New Roman"/>
          <w:sz w:val="28"/>
        </w:rPr>
      </w:pPr>
      <w:r w:rsidRPr="004336BC">
        <w:rPr>
          <w:rFonts w:ascii="Times New Roman" w:hAnsi="Times New Roman" w:cs="Times New Roman"/>
          <w:sz w:val="28"/>
        </w:rPr>
        <w:t xml:space="preserve">доля контролируемых лиц, охваченных профилактическими </w:t>
      </w:r>
      <w:r>
        <w:rPr>
          <w:rFonts w:ascii="Times New Roman" w:hAnsi="Times New Roman" w:cs="Times New Roman"/>
          <w:sz w:val="28"/>
        </w:rPr>
        <w:t>адресными мероприятиями, от общего количества контролируемых лиц;</w:t>
      </w:r>
    </w:p>
    <w:p w:rsidR="00383F8B" w:rsidRDefault="00383F8B" w:rsidP="00D85E66">
      <w:pPr>
        <w:autoSpaceDE w:val="0"/>
        <w:autoSpaceDN w:val="0"/>
        <w:adjustRightInd w:val="0"/>
        <w:spacing w:after="0" w:line="240" w:lineRule="auto"/>
        <w:ind w:firstLine="709"/>
        <w:contextualSpacing/>
        <w:jc w:val="both"/>
        <w:rPr>
          <w:rFonts w:ascii="Times New Roman" w:hAnsi="Times New Roman" w:cs="Times New Roman"/>
          <w:sz w:val="28"/>
        </w:rPr>
      </w:pPr>
      <w:r w:rsidRPr="004336BC">
        <w:rPr>
          <w:rFonts w:ascii="Times New Roman" w:hAnsi="Times New Roman" w:cs="Times New Roman"/>
          <w:sz w:val="28"/>
        </w:rPr>
        <w:t>динамика снижения количества выявленных нарушений</w:t>
      </w:r>
      <w:r>
        <w:rPr>
          <w:rFonts w:ascii="Times New Roman" w:hAnsi="Times New Roman" w:cs="Times New Roman"/>
          <w:sz w:val="28"/>
        </w:rPr>
        <w:t xml:space="preserve"> в ходе плановых проверок и мероприятий систематического наблюдения</w:t>
      </w:r>
      <w:r w:rsidRPr="004336BC">
        <w:rPr>
          <w:rFonts w:ascii="Times New Roman" w:hAnsi="Times New Roman" w:cs="Times New Roman"/>
          <w:sz w:val="28"/>
        </w:rPr>
        <w:t xml:space="preserve"> за отчетный период по отношению к аналогичному периоду предыдущего года</w:t>
      </w:r>
      <w:r>
        <w:rPr>
          <w:rFonts w:ascii="Times New Roman" w:hAnsi="Times New Roman" w:cs="Times New Roman"/>
          <w:sz w:val="28"/>
        </w:rPr>
        <w:t>.</w:t>
      </w:r>
    </w:p>
    <w:p w:rsidR="00383F8B" w:rsidRPr="00E87A28" w:rsidRDefault="00383F8B" w:rsidP="00D85E66">
      <w:pPr>
        <w:autoSpaceDE w:val="0"/>
        <w:autoSpaceDN w:val="0"/>
        <w:adjustRightInd w:val="0"/>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Показатель общего количества контролируемых лиц рассчитывается от общего количества операторов, </w:t>
      </w:r>
      <w:r w:rsidRPr="00E87A28">
        <w:rPr>
          <w:rFonts w:ascii="Times New Roman" w:hAnsi="Times New Roman" w:cs="Times New Roman"/>
          <w:sz w:val="28"/>
        </w:rPr>
        <w:t xml:space="preserve">включенных </w:t>
      </w:r>
      <w:r w:rsidRPr="00E87A28">
        <w:rPr>
          <w:rFonts w:ascii="Times New Roman" w:hAnsi="Times New Roman" w:cs="Times New Roman"/>
          <w:sz w:val="28"/>
          <w:szCs w:val="28"/>
        </w:rPr>
        <w:t>в Реестр операторов, осуществляющих обработку персональных данных, по состоянию на конец отчетного периода.</w:t>
      </w:r>
    </w:p>
    <w:p w:rsidR="00383F8B" w:rsidRDefault="00383F8B" w:rsidP="00DB0F93">
      <w:pPr>
        <w:autoSpaceDE w:val="0"/>
        <w:autoSpaceDN w:val="0"/>
        <w:adjustRightInd w:val="0"/>
        <w:spacing w:after="0" w:line="240" w:lineRule="auto"/>
        <w:ind w:firstLine="708"/>
        <w:contextualSpacing/>
        <w:jc w:val="both"/>
        <w:rPr>
          <w:rFonts w:ascii="Times New Roman" w:hAnsi="Times New Roman" w:cs="Times New Roman"/>
          <w:sz w:val="28"/>
        </w:rPr>
      </w:pPr>
      <w:r w:rsidRPr="00E87A28">
        <w:rPr>
          <w:rFonts w:ascii="Times New Roman" w:hAnsi="Times New Roman" w:cs="Times New Roman"/>
          <w:sz w:val="28"/>
        </w:rPr>
        <w:t>Управления Роскомнадзора по федеральным</w:t>
      </w:r>
      <w:r>
        <w:rPr>
          <w:rFonts w:ascii="Times New Roman" w:hAnsi="Times New Roman" w:cs="Times New Roman"/>
          <w:sz w:val="28"/>
        </w:rPr>
        <w:t xml:space="preserve"> округам формируют средние показатели за федеральный округ на основе представленных территориальными органами отчетов. </w:t>
      </w:r>
    </w:p>
    <w:p w:rsidR="00383F8B" w:rsidRDefault="000D72D1" w:rsidP="00DB0F93">
      <w:pPr>
        <w:autoSpaceDE w:val="0"/>
        <w:autoSpaceDN w:val="0"/>
        <w:adjustRightInd w:val="0"/>
        <w:spacing w:after="0" w:line="240" w:lineRule="auto"/>
        <w:ind w:firstLine="708"/>
        <w:contextualSpacing/>
        <w:jc w:val="both"/>
        <w:rPr>
          <w:rFonts w:ascii="Times New Roman" w:hAnsi="Times New Roman" w:cs="Times New Roman"/>
          <w:sz w:val="28"/>
        </w:rPr>
      </w:pPr>
      <w:r>
        <w:rPr>
          <w:rFonts w:ascii="Times New Roman" w:hAnsi="Times New Roman" w:cs="Times New Roman"/>
          <w:sz w:val="28"/>
        </w:rPr>
        <w:t>ЦА</w:t>
      </w:r>
      <w:r w:rsidR="00383F8B">
        <w:rPr>
          <w:rFonts w:ascii="Times New Roman" w:hAnsi="Times New Roman" w:cs="Times New Roman"/>
          <w:sz w:val="28"/>
        </w:rPr>
        <w:t xml:space="preserve"> формирует средний показатель на основе представленных территориальными органами по федеральным округам отчетов.</w:t>
      </w:r>
    </w:p>
    <w:p w:rsidR="00383F8B" w:rsidRDefault="00383F8B" w:rsidP="00383F8B">
      <w:pPr>
        <w:autoSpaceDE w:val="0"/>
        <w:autoSpaceDN w:val="0"/>
        <w:adjustRightInd w:val="0"/>
        <w:spacing w:after="0" w:line="240" w:lineRule="auto"/>
        <w:ind w:firstLine="708"/>
        <w:contextualSpacing/>
        <w:jc w:val="both"/>
        <w:rPr>
          <w:rFonts w:ascii="Times New Roman" w:hAnsi="Times New Roman" w:cs="Times New Roman"/>
          <w:sz w:val="28"/>
        </w:rPr>
      </w:pPr>
      <w:r>
        <w:rPr>
          <w:rFonts w:ascii="Times New Roman" w:hAnsi="Times New Roman" w:cs="Times New Roman"/>
          <w:sz w:val="28"/>
        </w:rPr>
        <w:t>Сформированные сводные показатели должны быть не меньше следующих установленных минимальных значений сводных показателей*.</w:t>
      </w:r>
    </w:p>
    <w:tbl>
      <w:tblPr>
        <w:tblStyle w:val="a5"/>
        <w:tblW w:w="0" w:type="auto"/>
        <w:tblLook w:val="04A0" w:firstRow="1" w:lastRow="0" w:firstColumn="1" w:lastColumn="0" w:noHBand="0" w:noVBand="1"/>
      </w:tblPr>
      <w:tblGrid>
        <w:gridCol w:w="2176"/>
        <w:gridCol w:w="821"/>
        <w:gridCol w:w="822"/>
        <w:gridCol w:w="822"/>
        <w:gridCol w:w="821"/>
        <w:gridCol w:w="822"/>
        <w:gridCol w:w="822"/>
        <w:gridCol w:w="821"/>
        <w:gridCol w:w="822"/>
        <w:gridCol w:w="822"/>
      </w:tblGrid>
      <w:tr w:rsidR="000D72D1" w:rsidTr="00DB0F93">
        <w:tc>
          <w:tcPr>
            <w:tcW w:w="2176" w:type="dxa"/>
            <w:vMerge w:val="restart"/>
          </w:tcPr>
          <w:p w:rsidR="000D72D1" w:rsidRDefault="000D72D1" w:rsidP="00DB0F93">
            <w:pPr>
              <w:autoSpaceDE w:val="0"/>
              <w:autoSpaceDN w:val="0"/>
              <w:adjustRightInd w:val="0"/>
              <w:contextualSpacing/>
              <w:jc w:val="both"/>
              <w:rPr>
                <w:rFonts w:ascii="Times New Roman" w:hAnsi="Times New Roman" w:cs="Times New Roman"/>
                <w:sz w:val="28"/>
              </w:rPr>
            </w:pPr>
          </w:p>
        </w:tc>
        <w:tc>
          <w:tcPr>
            <w:tcW w:w="2465" w:type="dxa"/>
            <w:gridSpan w:val="3"/>
            <w:vAlign w:val="center"/>
          </w:tcPr>
          <w:p w:rsidR="000D72D1" w:rsidRPr="00C1420E" w:rsidRDefault="000D72D1" w:rsidP="00DB0F93">
            <w:pPr>
              <w:autoSpaceDE w:val="0"/>
              <w:autoSpaceDN w:val="0"/>
              <w:adjustRightInd w:val="0"/>
              <w:contextualSpacing/>
              <w:jc w:val="center"/>
              <w:rPr>
                <w:rFonts w:ascii="Times New Roman" w:hAnsi="Times New Roman" w:cs="Times New Roman"/>
              </w:rPr>
            </w:pPr>
            <w:r w:rsidRPr="00C1420E">
              <w:rPr>
                <w:rFonts w:ascii="Times New Roman" w:hAnsi="Times New Roman" w:cs="Times New Roman"/>
              </w:rPr>
              <w:t>Количество профилактических мероприятий для определенного круга лиц</w:t>
            </w:r>
          </w:p>
        </w:tc>
        <w:tc>
          <w:tcPr>
            <w:tcW w:w="2465" w:type="dxa"/>
            <w:gridSpan w:val="3"/>
            <w:vAlign w:val="center"/>
          </w:tcPr>
          <w:p w:rsidR="000D72D1" w:rsidRPr="00C1420E" w:rsidRDefault="000D72D1" w:rsidP="00DB0F93">
            <w:pPr>
              <w:autoSpaceDE w:val="0"/>
              <w:autoSpaceDN w:val="0"/>
              <w:adjustRightInd w:val="0"/>
              <w:contextualSpacing/>
              <w:jc w:val="center"/>
              <w:rPr>
                <w:rFonts w:ascii="Times New Roman" w:hAnsi="Times New Roman" w:cs="Times New Roman"/>
              </w:rPr>
            </w:pPr>
            <w:r w:rsidRPr="00C1420E">
              <w:rPr>
                <w:rFonts w:ascii="Times New Roman" w:hAnsi="Times New Roman" w:cs="Times New Roman"/>
              </w:rPr>
              <w:t>Количество адресных профилактических мероприятий</w:t>
            </w:r>
          </w:p>
        </w:tc>
        <w:tc>
          <w:tcPr>
            <w:tcW w:w="2465" w:type="dxa"/>
            <w:gridSpan w:val="3"/>
            <w:vAlign w:val="center"/>
          </w:tcPr>
          <w:p w:rsidR="000D72D1" w:rsidRPr="00C1420E" w:rsidRDefault="000D72D1" w:rsidP="00DB0F93">
            <w:pPr>
              <w:autoSpaceDE w:val="0"/>
              <w:autoSpaceDN w:val="0"/>
              <w:adjustRightInd w:val="0"/>
              <w:contextualSpacing/>
              <w:jc w:val="center"/>
              <w:rPr>
                <w:rFonts w:ascii="Times New Roman" w:hAnsi="Times New Roman" w:cs="Times New Roman"/>
              </w:rPr>
            </w:pPr>
            <w:r w:rsidRPr="00C1420E">
              <w:rPr>
                <w:rFonts w:ascii="Times New Roman" w:hAnsi="Times New Roman" w:cs="Times New Roman"/>
              </w:rPr>
              <w:t>Количество профилактических мероприятий для неопределенного круга лиц</w:t>
            </w:r>
          </w:p>
        </w:tc>
      </w:tr>
      <w:tr w:rsidR="000D72D1" w:rsidTr="00DB0F93">
        <w:trPr>
          <w:cantSplit/>
          <w:trHeight w:val="1134"/>
        </w:trPr>
        <w:tc>
          <w:tcPr>
            <w:tcW w:w="2176" w:type="dxa"/>
            <w:vMerge/>
          </w:tcPr>
          <w:p w:rsidR="000D72D1" w:rsidRDefault="000D72D1" w:rsidP="00DB0F93">
            <w:pPr>
              <w:autoSpaceDE w:val="0"/>
              <w:autoSpaceDN w:val="0"/>
              <w:adjustRightInd w:val="0"/>
              <w:contextualSpacing/>
              <w:jc w:val="both"/>
              <w:rPr>
                <w:rFonts w:ascii="Times New Roman" w:hAnsi="Times New Roman" w:cs="Times New Roman"/>
                <w:sz w:val="28"/>
              </w:rPr>
            </w:pPr>
          </w:p>
        </w:tc>
        <w:tc>
          <w:tcPr>
            <w:tcW w:w="821" w:type="dxa"/>
            <w:textDirection w:val="btLr"/>
            <w:vAlign w:val="center"/>
          </w:tcPr>
          <w:p w:rsidR="000D72D1" w:rsidRPr="009527E0" w:rsidRDefault="000D72D1" w:rsidP="00DB0F93">
            <w:pPr>
              <w:autoSpaceDE w:val="0"/>
              <w:autoSpaceDN w:val="0"/>
              <w:adjustRightInd w:val="0"/>
              <w:ind w:left="113" w:right="113"/>
              <w:contextualSpacing/>
              <w:jc w:val="center"/>
              <w:rPr>
                <w:rFonts w:ascii="Times New Roman" w:hAnsi="Times New Roman" w:cs="Times New Roman"/>
              </w:rPr>
            </w:pPr>
            <w:r w:rsidRPr="009527E0">
              <w:rPr>
                <w:rFonts w:ascii="Times New Roman" w:hAnsi="Times New Roman" w:cs="Times New Roman"/>
              </w:rPr>
              <w:t>Минимальное</w:t>
            </w:r>
          </w:p>
        </w:tc>
        <w:tc>
          <w:tcPr>
            <w:tcW w:w="822" w:type="dxa"/>
            <w:textDirection w:val="btLr"/>
            <w:vAlign w:val="center"/>
          </w:tcPr>
          <w:p w:rsidR="000D72D1" w:rsidRPr="009527E0" w:rsidRDefault="000D72D1" w:rsidP="00DB0F93">
            <w:pPr>
              <w:autoSpaceDE w:val="0"/>
              <w:autoSpaceDN w:val="0"/>
              <w:adjustRightInd w:val="0"/>
              <w:ind w:left="113" w:right="113"/>
              <w:contextualSpacing/>
              <w:jc w:val="center"/>
              <w:rPr>
                <w:rFonts w:ascii="Times New Roman" w:hAnsi="Times New Roman" w:cs="Times New Roman"/>
              </w:rPr>
            </w:pPr>
            <w:r w:rsidRPr="009527E0">
              <w:rPr>
                <w:rFonts w:ascii="Times New Roman" w:hAnsi="Times New Roman" w:cs="Times New Roman"/>
              </w:rPr>
              <w:t>Среднее</w:t>
            </w:r>
          </w:p>
        </w:tc>
        <w:tc>
          <w:tcPr>
            <w:tcW w:w="822" w:type="dxa"/>
            <w:textDirection w:val="btLr"/>
            <w:vAlign w:val="center"/>
          </w:tcPr>
          <w:p w:rsidR="000D72D1" w:rsidRPr="009527E0" w:rsidRDefault="000D72D1" w:rsidP="00DB0F93">
            <w:pPr>
              <w:autoSpaceDE w:val="0"/>
              <w:autoSpaceDN w:val="0"/>
              <w:adjustRightInd w:val="0"/>
              <w:ind w:left="113" w:right="113"/>
              <w:contextualSpacing/>
              <w:jc w:val="center"/>
              <w:rPr>
                <w:rFonts w:ascii="Times New Roman" w:hAnsi="Times New Roman" w:cs="Times New Roman"/>
              </w:rPr>
            </w:pPr>
            <w:r w:rsidRPr="009527E0">
              <w:rPr>
                <w:rFonts w:ascii="Times New Roman" w:hAnsi="Times New Roman" w:cs="Times New Roman"/>
              </w:rPr>
              <w:t>Максимальное</w:t>
            </w:r>
          </w:p>
        </w:tc>
        <w:tc>
          <w:tcPr>
            <w:tcW w:w="821" w:type="dxa"/>
            <w:textDirection w:val="btLr"/>
            <w:vAlign w:val="center"/>
          </w:tcPr>
          <w:p w:rsidR="000D72D1" w:rsidRPr="009527E0" w:rsidRDefault="000D72D1" w:rsidP="00DB0F93">
            <w:pPr>
              <w:autoSpaceDE w:val="0"/>
              <w:autoSpaceDN w:val="0"/>
              <w:adjustRightInd w:val="0"/>
              <w:ind w:left="113" w:right="113"/>
              <w:contextualSpacing/>
              <w:jc w:val="center"/>
              <w:rPr>
                <w:rFonts w:ascii="Times New Roman" w:hAnsi="Times New Roman" w:cs="Times New Roman"/>
              </w:rPr>
            </w:pPr>
            <w:r w:rsidRPr="009527E0">
              <w:rPr>
                <w:rFonts w:ascii="Times New Roman" w:hAnsi="Times New Roman" w:cs="Times New Roman"/>
              </w:rPr>
              <w:t>Минимальное</w:t>
            </w:r>
          </w:p>
        </w:tc>
        <w:tc>
          <w:tcPr>
            <w:tcW w:w="822" w:type="dxa"/>
            <w:textDirection w:val="btLr"/>
            <w:vAlign w:val="center"/>
          </w:tcPr>
          <w:p w:rsidR="000D72D1" w:rsidRPr="009527E0" w:rsidRDefault="000D72D1" w:rsidP="00DB0F93">
            <w:pPr>
              <w:autoSpaceDE w:val="0"/>
              <w:autoSpaceDN w:val="0"/>
              <w:adjustRightInd w:val="0"/>
              <w:ind w:left="113" w:right="113"/>
              <w:contextualSpacing/>
              <w:jc w:val="center"/>
              <w:rPr>
                <w:rFonts w:ascii="Times New Roman" w:hAnsi="Times New Roman" w:cs="Times New Roman"/>
              </w:rPr>
            </w:pPr>
            <w:r w:rsidRPr="009527E0">
              <w:rPr>
                <w:rFonts w:ascii="Times New Roman" w:hAnsi="Times New Roman" w:cs="Times New Roman"/>
              </w:rPr>
              <w:t>Среднее</w:t>
            </w:r>
          </w:p>
        </w:tc>
        <w:tc>
          <w:tcPr>
            <w:tcW w:w="822" w:type="dxa"/>
            <w:textDirection w:val="btLr"/>
            <w:vAlign w:val="center"/>
          </w:tcPr>
          <w:p w:rsidR="000D72D1" w:rsidRPr="009527E0" w:rsidRDefault="000D72D1" w:rsidP="00DB0F93">
            <w:pPr>
              <w:autoSpaceDE w:val="0"/>
              <w:autoSpaceDN w:val="0"/>
              <w:adjustRightInd w:val="0"/>
              <w:ind w:left="113" w:right="113"/>
              <w:contextualSpacing/>
              <w:jc w:val="center"/>
              <w:rPr>
                <w:rFonts w:ascii="Times New Roman" w:hAnsi="Times New Roman" w:cs="Times New Roman"/>
              </w:rPr>
            </w:pPr>
            <w:r w:rsidRPr="009527E0">
              <w:rPr>
                <w:rFonts w:ascii="Times New Roman" w:hAnsi="Times New Roman" w:cs="Times New Roman"/>
              </w:rPr>
              <w:t>Максимальное</w:t>
            </w:r>
          </w:p>
        </w:tc>
        <w:tc>
          <w:tcPr>
            <w:tcW w:w="821" w:type="dxa"/>
            <w:textDirection w:val="btLr"/>
            <w:vAlign w:val="center"/>
          </w:tcPr>
          <w:p w:rsidR="000D72D1" w:rsidRPr="009527E0" w:rsidRDefault="000D72D1" w:rsidP="00DB0F93">
            <w:pPr>
              <w:autoSpaceDE w:val="0"/>
              <w:autoSpaceDN w:val="0"/>
              <w:adjustRightInd w:val="0"/>
              <w:ind w:left="113" w:right="113"/>
              <w:contextualSpacing/>
              <w:jc w:val="center"/>
              <w:rPr>
                <w:rFonts w:ascii="Times New Roman" w:hAnsi="Times New Roman" w:cs="Times New Roman"/>
              </w:rPr>
            </w:pPr>
            <w:r w:rsidRPr="009527E0">
              <w:rPr>
                <w:rFonts w:ascii="Times New Roman" w:hAnsi="Times New Roman" w:cs="Times New Roman"/>
              </w:rPr>
              <w:t>Минимальное</w:t>
            </w:r>
          </w:p>
        </w:tc>
        <w:tc>
          <w:tcPr>
            <w:tcW w:w="822" w:type="dxa"/>
            <w:textDirection w:val="btLr"/>
            <w:vAlign w:val="center"/>
          </w:tcPr>
          <w:p w:rsidR="000D72D1" w:rsidRPr="009527E0" w:rsidRDefault="000D72D1" w:rsidP="00DB0F93">
            <w:pPr>
              <w:autoSpaceDE w:val="0"/>
              <w:autoSpaceDN w:val="0"/>
              <w:adjustRightInd w:val="0"/>
              <w:ind w:left="113" w:right="113"/>
              <w:contextualSpacing/>
              <w:jc w:val="center"/>
              <w:rPr>
                <w:rFonts w:ascii="Times New Roman" w:hAnsi="Times New Roman" w:cs="Times New Roman"/>
              </w:rPr>
            </w:pPr>
            <w:r w:rsidRPr="009527E0">
              <w:rPr>
                <w:rFonts w:ascii="Times New Roman" w:hAnsi="Times New Roman" w:cs="Times New Roman"/>
              </w:rPr>
              <w:t>Среднее</w:t>
            </w:r>
          </w:p>
        </w:tc>
        <w:tc>
          <w:tcPr>
            <w:tcW w:w="822" w:type="dxa"/>
            <w:textDirection w:val="btLr"/>
            <w:vAlign w:val="center"/>
          </w:tcPr>
          <w:p w:rsidR="000D72D1" w:rsidRPr="009527E0" w:rsidRDefault="000D72D1" w:rsidP="00DB0F93">
            <w:pPr>
              <w:autoSpaceDE w:val="0"/>
              <w:autoSpaceDN w:val="0"/>
              <w:adjustRightInd w:val="0"/>
              <w:ind w:left="113" w:right="113"/>
              <w:contextualSpacing/>
              <w:jc w:val="center"/>
              <w:rPr>
                <w:rFonts w:ascii="Times New Roman" w:hAnsi="Times New Roman" w:cs="Times New Roman"/>
              </w:rPr>
            </w:pPr>
            <w:r w:rsidRPr="009527E0">
              <w:rPr>
                <w:rFonts w:ascii="Times New Roman" w:hAnsi="Times New Roman" w:cs="Times New Roman"/>
              </w:rPr>
              <w:t>Максимальное</w:t>
            </w:r>
          </w:p>
        </w:tc>
      </w:tr>
      <w:tr w:rsidR="000D72D1" w:rsidTr="00DB0F93">
        <w:tc>
          <w:tcPr>
            <w:tcW w:w="2176" w:type="dxa"/>
          </w:tcPr>
          <w:p w:rsidR="000D72D1" w:rsidRPr="009527E0" w:rsidRDefault="000D72D1" w:rsidP="00DB0F93">
            <w:pPr>
              <w:autoSpaceDE w:val="0"/>
              <w:autoSpaceDN w:val="0"/>
              <w:adjustRightInd w:val="0"/>
              <w:contextualSpacing/>
              <w:jc w:val="both"/>
              <w:rPr>
                <w:rFonts w:ascii="Times New Roman" w:hAnsi="Times New Roman" w:cs="Times New Roman"/>
              </w:rPr>
            </w:pPr>
            <w:r w:rsidRPr="009527E0">
              <w:rPr>
                <w:rFonts w:ascii="Times New Roman" w:hAnsi="Times New Roman" w:cs="Times New Roman"/>
              </w:rPr>
              <w:t>Дальневосточный федеральный округ</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32</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64</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192</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1600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2400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3200</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16</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32</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96</w:t>
            </w:r>
          </w:p>
        </w:tc>
      </w:tr>
      <w:tr w:rsidR="000D72D1" w:rsidTr="00DB0F93">
        <w:tc>
          <w:tcPr>
            <w:tcW w:w="2176"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 xml:space="preserve">Приволжский </w:t>
            </w:r>
            <w:r w:rsidRPr="009527E0">
              <w:rPr>
                <w:rFonts w:ascii="Times New Roman" w:hAnsi="Times New Roman" w:cs="Times New Roman"/>
              </w:rPr>
              <w:t>федеральный округ</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44</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88</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264</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4600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6900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9200</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22</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44</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132</w:t>
            </w:r>
          </w:p>
        </w:tc>
      </w:tr>
      <w:tr w:rsidR="000D72D1" w:rsidTr="00DB0F93">
        <w:tc>
          <w:tcPr>
            <w:tcW w:w="2176"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 xml:space="preserve">Северо-Западный </w:t>
            </w:r>
            <w:r w:rsidRPr="009527E0">
              <w:rPr>
                <w:rFonts w:ascii="Times New Roman" w:hAnsi="Times New Roman" w:cs="Times New Roman"/>
              </w:rPr>
              <w:t>федеральный округ</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28</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56</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168</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2800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4200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5600</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14</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28</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84</w:t>
            </w:r>
          </w:p>
        </w:tc>
      </w:tr>
      <w:tr w:rsidR="000D72D1" w:rsidTr="00DB0F93">
        <w:tc>
          <w:tcPr>
            <w:tcW w:w="2176" w:type="dxa"/>
          </w:tcPr>
          <w:p w:rsidR="000D72D1" w:rsidRPr="009527E0" w:rsidRDefault="000D72D1" w:rsidP="00DB0F93">
            <w:pPr>
              <w:autoSpaceDE w:val="0"/>
              <w:autoSpaceDN w:val="0"/>
              <w:adjustRightInd w:val="0"/>
              <w:contextualSpacing/>
              <w:jc w:val="both"/>
              <w:rPr>
                <w:rFonts w:ascii="Times New Roman" w:hAnsi="Times New Roman" w:cs="Times New Roman"/>
              </w:rPr>
            </w:pPr>
            <w:proofErr w:type="gramStart"/>
            <w:r>
              <w:rPr>
                <w:rFonts w:ascii="Times New Roman" w:hAnsi="Times New Roman" w:cs="Times New Roman"/>
              </w:rPr>
              <w:t>Северо-Кавказский</w:t>
            </w:r>
            <w:proofErr w:type="gramEnd"/>
            <w:r>
              <w:rPr>
                <w:rFonts w:ascii="Times New Roman" w:hAnsi="Times New Roman" w:cs="Times New Roman"/>
              </w:rPr>
              <w:t xml:space="preserve"> </w:t>
            </w:r>
            <w:r w:rsidRPr="009527E0">
              <w:rPr>
                <w:rFonts w:ascii="Times New Roman" w:hAnsi="Times New Roman" w:cs="Times New Roman"/>
              </w:rPr>
              <w:t>федеральный округ</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20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40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120</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1400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2100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2800</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10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20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60</w:t>
            </w:r>
          </w:p>
        </w:tc>
      </w:tr>
      <w:tr w:rsidR="000D72D1" w:rsidTr="00DB0F93">
        <w:tc>
          <w:tcPr>
            <w:tcW w:w="2176"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 xml:space="preserve">Сибирский </w:t>
            </w:r>
            <w:r w:rsidRPr="009527E0">
              <w:rPr>
                <w:rFonts w:ascii="Times New Roman" w:hAnsi="Times New Roman" w:cs="Times New Roman"/>
              </w:rPr>
              <w:t>федеральный округ</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28</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56</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168</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2200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3300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4400</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14</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28</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84</w:t>
            </w:r>
          </w:p>
        </w:tc>
      </w:tr>
      <w:tr w:rsidR="000D72D1" w:rsidTr="00DB0F93">
        <w:tc>
          <w:tcPr>
            <w:tcW w:w="2176"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 xml:space="preserve">Уральский </w:t>
            </w:r>
            <w:r w:rsidRPr="009527E0">
              <w:rPr>
                <w:rFonts w:ascii="Times New Roman" w:hAnsi="Times New Roman" w:cs="Times New Roman"/>
              </w:rPr>
              <w:t>федеральный округ</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16</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32</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96</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2000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3000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4000</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8</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16</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48</w:t>
            </w:r>
          </w:p>
        </w:tc>
      </w:tr>
      <w:tr w:rsidR="000D72D1" w:rsidTr="00DB0F93">
        <w:tc>
          <w:tcPr>
            <w:tcW w:w="2176"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 xml:space="preserve">Центральный </w:t>
            </w:r>
            <w:r w:rsidRPr="009527E0">
              <w:rPr>
                <w:rFonts w:ascii="Times New Roman" w:hAnsi="Times New Roman" w:cs="Times New Roman"/>
              </w:rPr>
              <w:t>федеральный округ</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68</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136</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408</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3000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4500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6000</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34</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68</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204</w:t>
            </w:r>
          </w:p>
        </w:tc>
      </w:tr>
      <w:tr w:rsidR="000D72D1" w:rsidTr="00DB0F93">
        <w:tc>
          <w:tcPr>
            <w:tcW w:w="2176" w:type="dxa"/>
          </w:tcPr>
          <w:p w:rsidR="000D72D1"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 xml:space="preserve">Южный </w:t>
            </w:r>
            <w:r w:rsidRPr="009527E0">
              <w:rPr>
                <w:rFonts w:ascii="Times New Roman" w:hAnsi="Times New Roman" w:cs="Times New Roman"/>
              </w:rPr>
              <w:t>федеральный округ</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20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40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120</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5000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7500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10000</w:t>
            </w:r>
          </w:p>
        </w:tc>
        <w:tc>
          <w:tcPr>
            <w:tcW w:w="821"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10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20</w:t>
            </w:r>
          </w:p>
        </w:tc>
        <w:tc>
          <w:tcPr>
            <w:tcW w:w="822" w:type="dxa"/>
          </w:tcPr>
          <w:p w:rsidR="000D72D1" w:rsidRPr="009527E0" w:rsidRDefault="000D72D1" w:rsidP="00DB0F93">
            <w:pPr>
              <w:autoSpaceDE w:val="0"/>
              <w:autoSpaceDN w:val="0"/>
              <w:adjustRightInd w:val="0"/>
              <w:contextualSpacing/>
              <w:jc w:val="both"/>
              <w:rPr>
                <w:rFonts w:ascii="Times New Roman" w:hAnsi="Times New Roman" w:cs="Times New Roman"/>
              </w:rPr>
            </w:pPr>
            <w:r>
              <w:rPr>
                <w:rFonts w:ascii="Times New Roman" w:hAnsi="Times New Roman" w:cs="Times New Roman"/>
              </w:rPr>
              <w:t>60</w:t>
            </w:r>
          </w:p>
        </w:tc>
      </w:tr>
    </w:tbl>
    <w:p w:rsidR="000D72D1" w:rsidRDefault="000D72D1" w:rsidP="00383F8B">
      <w:pPr>
        <w:autoSpaceDE w:val="0"/>
        <w:autoSpaceDN w:val="0"/>
        <w:adjustRightInd w:val="0"/>
        <w:spacing w:after="0" w:line="240" w:lineRule="auto"/>
        <w:ind w:firstLine="708"/>
        <w:contextualSpacing/>
        <w:jc w:val="both"/>
        <w:rPr>
          <w:rFonts w:ascii="Times New Roman" w:hAnsi="Times New Roman" w:cs="Times New Roman"/>
          <w:sz w:val="24"/>
        </w:rPr>
      </w:pPr>
    </w:p>
    <w:p w:rsidR="00383F8B" w:rsidRPr="004E28AA" w:rsidRDefault="00383F8B" w:rsidP="00383F8B">
      <w:pPr>
        <w:autoSpaceDE w:val="0"/>
        <w:autoSpaceDN w:val="0"/>
        <w:adjustRightInd w:val="0"/>
        <w:spacing w:after="0" w:line="240" w:lineRule="auto"/>
        <w:ind w:firstLine="708"/>
        <w:contextualSpacing/>
        <w:jc w:val="both"/>
        <w:rPr>
          <w:rFonts w:ascii="Times New Roman" w:hAnsi="Times New Roman" w:cs="Times New Roman"/>
          <w:sz w:val="24"/>
          <w:szCs w:val="28"/>
        </w:rPr>
      </w:pPr>
      <w:r w:rsidRPr="004E28AA">
        <w:rPr>
          <w:rFonts w:ascii="Times New Roman" w:hAnsi="Times New Roman" w:cs="Times New Roman"/>
          <w:sz w:val="24"/>
        </w:rPr>
        <w:t xml:space="preserve">*Данный </w:t>
      </w:r>
      <w:r w:rsidRPr="000D72D1">
        <w:rPr>
          <w:rFonts w:ascii="Times New Roman" w:hAnsi="Times New Roman" w:cs="Times New Roman"/>
          <w:sz w:val="24"/>
        </w:rPr>
        <w:t>показатель рассчитан</w:t>
      </w:r>
      <w:r w:rsidR="00B627F7" w:rsidRPr="000D72D1">
        <w:rPr>
          <w:rFonts w:ascii="Times New Roman" w:hAnsi="Times New Roman" w:cs="Times New Roman"/>
          <w:sz w:val="24"/>
        </w:rPr>
        <w:t xml:space="preserve"> с учетом </w:t>
      </w:r>
      <w:r w:rsidRPr="000D72D1">
        <w:rPr>
          <w:rFonts w:ascii="Times New Roman" w:hAnsi="Times New Roman" w:cs="Times New Roman"/>
          <w:sz w:val="24"/>
          <w:szCs w:val="28"/>
        </w:rPr>
        <w:t>итогов профилактической</w:t>
      </w:r>
      <w:r w:rsidRPr="004E28AA">
        <w:rPr>
          <w:rFonts w:ascii="Times New Roman" w:hAnsi="Times New Roman" w:cs="Times New Roman"/>
          <w:sz w:val="24"/>
          <w:szCs w:val="28"/>
        </w:rPr>
        <w:t xml:space="preserve"> деятельности территориальных управлений Роскомнадзора в период с 2019 по 1 полугодие 2021 гг.</w:t>
      </w:r>
    </w:p>
    <w:p w:rsidR="00484402" w:rsidRDefault="00484402" w:rsidP="0092624A">
      <w:pPr>
        <w:spacing w:after="0" w:line="240" w:lineRule="auto"/>
        <w:ind w:firstLine="708"/>
        <w:contextualSpacing/>
        <w:jc w:val="both"/>
        <w:rPr>
          <w:rFonts w:ascii="Times New Roman" w:hAnsi="Times New Roman" w:cs="Times New Roman"/>
          <w:sz w:val="28"/>
        </w:rPr>
      </w:pPr>
      <w:r>
        <w:rPr>
          <w:rFonts w:ascii="Times New Roman" w:hAnsi="Times New Roman" w:cs="Times New Roman"/>
          <w:sz w:val="28"/>
        </w:rPr>
        <w:lastRenderedPageBreak/>
        <w:t>Для качественных показателей установлены следующие сводные минимальные значения:</w:t>
      </w:r>
    </w:p>
    <w:p w:rsidR="00484402" w:rsidRDefault="00484402" w:rsidP="0092624A">
      <w:pPr>
        <w:autoSpaceDE w:val="0"/>
        <w:autoSpaceDN w:val="0"/>
        <w:adjustRightInd w:val="0"/>
        <w:spacing w:after="0" w:line="240" w:lineRule="auto"/>
        <w:ind w:firstLine="708"/>
        <w:contextualSpacing/>
        <w:jc w:val="both"/>
        <w:rPr>
          <w:rFonts w:ascii="Times New Roman" w:hAnsi="Times New Roman" w:cs="Times New Roman"/>
          <w:sz w:val="28"/>
        </w:rPr>
      </w:pPr>
      <w:r w:rsidRPr="004336BC">
        <w:rPr>
          <w:rFonts w:ascii="Times New Roman" w:hAnsi="Times New Roman" w:cs="Times New Roman"/>
          <w:sz w:val="28"/>
        </w:rPr>
        <w:t xml:space="preserve">доля контролируемых лиц, охваченных профилактическими </w:t>
      </w:r>
      <w:r>
        <w:rPr>
          <w:rFonts w:ascii="Times New Roman" w:hAnsi="Times New Roman" w:cs="Times New Roman"/>
          <w:sz w:val="28"/>
        </w:rPr>
        <w:t>мероприятиями для определенного круга лиц, от общего к</w:t>
      </w:r>
      <w:r w:rsidR="00943B43">
        <w:rPr>
          <w:rFonts w:ascii="Times New Roman" w:hAnsi="Times New Roman" w:cs="Times New Roman"/>
          <w:sz w:val="28"/>
        </w:rPr>
        <w:t>оличества контролируемых лиц – 7</w:t>
      </w:r>
      <w:r>
        <w:rPr>
          <w:rFonts w:ascii="Times New Roman" w:hAnsi="Times New Roman" w:cs="Times New Roman"/>
          <w:sz w:val="28"/>
        </w:rPr>
        <w:t>%;</w:t>
      </w:r>
    </w:p>
    <w:p w:rsidR="00484402" w:rsidRPr="00B627F7" w:rsidRDefault="00484402" w:rsidP="0092624A">
      <w:pPr>
        <w:autoSpaceDE w:val="0"/>
        <w:autoSpaceDN w:val="0"/>
        <w:adjustRightInd w:val="0"/>
        <w:spacing w:after="0" w:line="240" w:lineRule="auto"/>
        <w:ind w:firstLine="708"/>
        <w:contextualSpacing/>
        <w:jc w:val="both"/>
        <w:rPr>
          <w:rFonts w:ascii="Times New Roman" w:hAnsi="Times New Roman" w:cs="Times New Roman"/>
          <w:sz w:val="28"/>
        </w:rPr>
      </w:pPr>
      <w:r w:rsidRPr="004336BC">
        <w:rPr>
          <w:rFonts w:ascii="Times New Roman" w:hAnsi="Times New Roman" w:cs="Times New Roman"/>
          <w:sz w:val="28"/>
        </w:rPr>
        <w:t xml:space="preserve">доля контролируемых лиц, охваченных профилактическими </w:t>
      </w:r>
      <w:r>
        <w:rPr>
          <w:rFonts w:ascii="Times New Roman" w:hAnsi="Times New Roman" w:cs="Times New Roman"/>
          <w:sz w:val="28"/>
        </w:rPr>
        <w:t>адресными мероприятиями, от общего к</w:t>
      </w:r>
      <w:r w:rsidR="00943B43">
        <w:rPr>
          <w:rFonts w:ascii="Times New Roman" w:hAnsi="Times New Roman" w:cs="Times New Roman"/>
          <w:sz w:val="28"/>
        </w:rPr>
        <w:t>оличества контролируемых лиц – 5</w:t>
      </w:r>
      <w:r w:rsidR="00B627F7">
        <w:rPr>
          <w:rFonts w:ascii="Times New Roman" w:hAnsi="Times New Roman" w:cs="Times New Roman"/>
          <w:sz w:val="28"/>
        </w:rPr>
        <w:t>%</w:t>
      </w:r>
      <w:r w:rsidR="00B627F7" w:rsidRPr="00B627F7">
        <w:rPr>
          <w:rFonts w:ascii="Times New Roman" w:hAnsi="Times New Roman" w:cs="Times New Roman"/>
          <w:sz w:val="28"/>
        </w:rPr>
        <w:t>/</w:t>
      </w:r>
    </w:p>
    <w:p w:rsidR="007714BC" w:rsidRDefault="007714BC" w:rsidP="0092624A">
      <w:pPr>
        <w:spacing w:after="0" w:line="240" w:lineRule="auto"/>
        <w:jc w:val="both"/>
        <w:rPr>
          <w:rFonts w:ascii="Times New Roman" w:hAnsi="Times New Roman" w:cs="Times New Roman"/>
          <w:sz w:val="28"/>
          <w:szCs w:val="28"/>
        </w:rPr>
      </w:pPr>
    </w:p>
    <w:p w:rsidR="00484402" w:rsidRDefault="00383F8B" w:rsidP="00D34C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r w:rsidR="002851AF" w:rsidRPr="00484402">
        <w:rPr>
          <w:rFonts w:ascii="Times New Roman" w:hAnsi="Times New Roman" w:cs="Times New Roman"/>
          <w:sz w:val="28"/>
          <w:szCs w:val="28"/>
        </w:rPr>
        <w:t xml:space="preserve">. </w:t>
      </w:r>
      <w:r w:rsidR="0092624A" w:rsidRPr="00D34CE2">
        <w:rPr>
          <w:rFonts w:ascii="Times New Roman" w:hAnsi="Times New Roman" w:cs="Times New Roman"/>
          <w:b/>
          <w:sz w:val="28"/>
          <w:szCs w:val="28"/>
        </w:rPr>
        <w:t>П</w:t>
      </w:r>
      <w:r w:rsidR="00484402" w:rsidRPr="00D34CE2">
        <w:rPr>
          <w:rFonts w:ascii="Times New Roman" w:hAnsi="Times New Roman" w:cs="Times New Roman"/>
          <w:b/>
          <w:sz w:val="28"/>
          <w:szCs w:val="28"/>
        </w:rPr>
        <w:t>одразделения и (или) должностные лица контрольного (надзорного) органа, ответственные за реализацию</w:t>
      </w:r>
      <w:r w:rsidR="0092624A" w:rsidRPr="00D34CE2">
        <w:rPr>
          <w:rFonts w:ascii="Times New Roman" w:hAnsi="Times New Roman" w:cs="Times New Roman"/>
          <w:b/>
          <w:sz w:val="28"/>
          <w:szCs w:val="28"/>
        </w:rPr>
        <w:t xml:space="preserve"> программы профилактики</w:t>
      </w:r>
    </w:p>
    <w:p w:rsidR="00D34CE2" w:rsidRPr="00D34CE2" w:rsidRDefault="00D34CE2" w:rsidP="0092624A">
      <w:pPr>
        <w:spacing w:after="0" w:line="240" w:lineRule="auto"/>
        <w:ind w:firstLine="709"/>
        <w:jc w:val="both"/>
        <w:rPr>
          <w:rFonts w:ascii="Times New Roman" w:hAnsi="Times New Roman" w:cs="Times New Roman"/>
          <w:b/>
          <w:sz w:val="28"/>
          <w:szCs w:val="28"/>
        </w:rPr>
      </w:pPr>
    </w:p>
    <w:p w:rsidR="000D72D1" w:rsidRPr="00284863" w:rsidRDefault="000D72D1" w:rsidP="000D72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ЦА ответственным подразделением за реализацию профилактических мероприятий является </w:t>
      </w:r>
      <w:r w:rsidRPr="00284863">
        <w:rPr>
          <w:rFonts w:ascii="Times New Roman" w:hAnsi="Times New Roman" w:cs="Times New Roman"/>
          <w:sz w:val="28"/>
          <w:szCs w:val="28"/>
        </w:rPr>
        <w:t>Управление по защите прав субъектов персональных данных</w:t>
      </w:r>
      <w:r>
        <w:rPr>
          <w:rFonts w:ascii="Times New Roman" w:hAnsi="Times New Roman" w:cs="Times New Roman"/>
          <w:sz w:val="28"/>
          <w:szCs w:val="28"/>
        </w:rPr>
        <w:t>.</w:t>
      </w:r>
    </w:p>
    <w:p w:rsidR="000D72D1" w:rsidRDefault="000D72D1" w:rsidP="000D72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ТУ РКН</w:t>
      </w:r>
      <w:r w:rsidRPr="00904684">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ответственным за </w:t>
      </w:r>
      <w:r w:rsidRPr="00755DA6">
        <w:rPr>
          <w:rFonts w:ascii="Times New Roman" w:hAnsi="Times New Roman" w:cs="Times New Roman"/>
          <w:sz w:val="28"/>
          <w:szCs w:val="28"/>
        </w:rPr>
        <w:t>реализацию</w:t>
      </w:r>
      <w:r w:rsidRPr="00904684">
        <w:rPr>
          <w:rFonts w:ascii="Times New Roman" w:hAnsi="Times New Roman" w:cs="Times New Roman"/>
          <w:sz w:val="28"/>
          <w:szCs w:val="28"/>
        </w:rPr>
        <w:t xml:space="preserve"> </w:t>
      </w:r>
      <w:r>
        <w:rPr>
          <w:rFonts w:ascii="Times New Roman" w:hAnsi="Times New Roman" w:cs="Times New Roman"/>
          <w:sz w:val="28"/>
          <w:szCs w:val="28"/>
        </w:rPr>
        <w:t>профилактических мероприятий, назначаются</w:t>
      </w:r>
      <w:r w:rsidRPr="001C3017">
        <w:rPr>
          <w:rFonts w:ascii="Times New Roman" w:hAnsi="Times New Roman" w:cs="Times New Roman"/>
          <w:sz w:val="28"/>
          <w:szCs w:val="28"/>
        </w:rPr>
        <w:t xml:space="preserve"> </w:t>
      </w:r>
      <w:r>
        <w:rPr>
          <w:rFonts w:ascii="Times New Roman" w:hAnsi="Times New Roman" w:cs="Times New Roman"/>
          <w:sz w:val="28"/>
          <w:szCs w:val="28"/>
        </w:rPr>
        <w:t>курирующие заместители руководителя ТУ РКН.</w:t>
      </w:r>
    </w:p>
    <w:p w:rsidR="00234779" w:rsidRPr="00AF3CA8" w:rsidRDefault="00234779" w:rsidP="00804716">
      <w:pPr>
        <w:spacing w:after="0" w:line="240" w:lineRule="auto"/>
        <w:jc w:val="both"/>
        <w:rPr>
          <w:rFonts w:ascii="Times New Roman" w:hAnsi="Times New Roman" w:cs="Times New Roman"/>
          <w:sz w:val="28"/>
          <w:szCs w:val="28"/>
        </w:rPr>
      </w:pPr>
    </w:p>
    <w:sectPr w:rsidR="00234779" w:rsidRPr="00AF3CA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CAA" w:rsidRDefault="001B6CAA" w:rsidP="001B6CAA">
      <w:pPr>
        <w:spacing w:after="0" w:line="240" w:lineRule="auto"/>
      </w:pPr>
      <w:r>
        <w:separator/>
      </w:r>
    </w:p>
  </w:endnote>
  <w:endnote w:type="continuationSeparator" w:id="0">
    <w:p w:rsidR="001B6CAA" w:rsidRDefault="001B6CAA" w:rsidP="001B6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CAA" w:rsidRDefault="001B6CAA" w:rsidP="001B6CAA">
      <w:pPr>
        <w:spacing w:after="0" w:line="240" w:lineRule="auto"/>
      </w:pPr>
      <w:r>
        <w:separator/>
      </w:r>
    </w:p>
  </w:footnote>
  <w:footnote w:type="continuationSeparator" w:id="0">
    <w:p w:rsidR="001B6CAA" w:rsidRDefault="001B6CAA" w:rsidP="001B6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848163"/>
      <w:docPartObj>
        <w:docPartGallery w:val="Page Numbers (Top of Page)"/>
        <w:docPartUnique/>
      </w:docPartObj>
    </w:sdtPr>
    <w:sdtEndPr/>
    <w:sdtContent>
      <w:p w:rsidR="001B6CAA" w:rsidRDefault="001B6CAA">
        <w:pPr>
          <w:pStyle w:val="a7"/>
          <w:jc w:val="center"/>
        </w:pPr>
        <w:r>
          <w:fldChar w:fldCharType="begin"/>
        </w:r>
        <w:r>
          <w:instrText>PAGE   \* MERGEFORMAT</w:instrText>
        </w:r>
        <w:r>
          <w:fldChar w:fldCharType="separate"/>
        </w:r>
        <w:r w:rsidR="00C86BFD">
          <w:rPr>
            <w:noProof/>
          </w:rPr>
          <w:t>10</w:t>
        </w:r>
        <w:r>
          <w:fldChar w:fldCharType="end"/>
        </w:r>
      </w:p>
    </w:sdtContent>
  </w:sdt>
  <w:p w:rsidR="001B6CAA" w:rsidRDefault="001B6CA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C7"/>
    <w:rsid w:val="00070179"/>
    <w:rsid w:val="000D2186"/>
    <w:rsid w:val="000D72D1"/>
    <w:rsid w:val="001545C8"/>
    <w:rsid w:val="001B117D"/>
    <w:rsid w:val="001B6CAA"/>
    <w:rsid w:val="001F6842"/>
    <w:rsid w:val="00204CFE"/>
    <w:rsid w:val="00205EA3"/>
    <w:rsid w:val="00234779"/>
    <w:rsid w:val="0025222C"/>
    <w:rsid w:val="002851AF"/>
    <w:rsid w:val="00335F0C"/>
    <w:rsid w:val="003579E7"/>
    <w:rsid w:val="00383F8B"/>
    <w:rsid w:val="003F5962"/>
    <w:rsid w:val="00462AAA"/>
    <w:rsid w:val="00484402"/>
    <w:rsid w:val="00503C4A"/>
    <w:rsid w:val="00530740"/>
    <w:rsid w:val="005779C7"/>
    <w:rsid w:val="00597F5B"/>
    <w:rsid w:val="0062635A"/>
    <w:rsid w:val="006B15A9"/>
    <w:rsid w:val="006E5FFE"/>
    <w:rsid w:val="00724AC6"/>
    <w:rsid w:val="007714BC"/>
    <w:rsid w:val="0077679C"/>
    <w:rsid w:val="00804716"/>
    <w:rsid w:val="008449EA"/>
    <w:rsid w:val="00844BBA"/>
    <w:rsid w:val="00854857"/>
    <w:rsid w:val="008A1F4D"/>
    <w:rsid w:val="008B7347"/>
    <w:rsid w:val="0092624A"/>
    <w:rsid w:val="00943B43"/>
    <w:rsid w:val="009E0F89"/>
    <w:rsid w:val="00A21B22"/>
    <w:rsid w:val="00A70780"/>
    <w:rsid w:val="00A73040"/>
    <w:rsid w:val="00AF3CA8"/>
    <w:rsid w:val="00B46094"/>
    <w:rsid w:val="00B627F7"/>
    <w:rsid w:val="00BE33D8"/>
    <w:rsid w:val="00C86BFD"/>
    <w:rsid w:val="00D34CE2"/>
    <w:rsid w:val="00D564E1"/>
    <w:rsid w:val="00D85E66"/>
    <w:rsid w:val="00DA04AF"/>
    <w:rsid w:val="00DA2D1D"/>
    <w:rsid w:val="00DE43AC"/>
    <w:rsid w:val="00E043DD"/>
    <w:rsid w:val="00E35BF5"/>
    <w:rsid w:val="00F20BB8"/>
    <w:rsid w:val="00FA1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B58EF-24B9-4436-84BC-5BA0594B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1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51AF"/>
    <w:rPr>
      <w:rFonts w:ascii="Tahoma" w:hAnsi="Tahoma" w:cs="Tahoma"/>
      <w:sz w:val="16"/>
      <w:szCs w:val="16"/>
    </w:rPr>
  </w:style>
  <w:style w:type="table" w:styleId="a5">
    <w:name w:val="Table Grid"/>
    <w:basedOn w:val="a1"/>
    <w:uiPriority w:val="59"/>
    <w:rsid w:val="00484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070179"/>
    <w:pPr>
      <w:spacing w:after="0" w:line="240" w:lineRule="auto"/>
    </w:pPr>
    <w:rPr>
      <w:rFonts w:ascii="Times New Roman" w:eastAsia="Calibri" w:hAnsi="Times New Roman" w:cs="Times New Roman"/>
      <w:sz w:val="24"/>
    </w:rPr>
  </w:style>
  <w:style w:type="paragraph" w:styleId="a7">
    <w:name w:val="header"/>
    <w:basedOn w:val="a"/>
    <w:link w:val="a8"/>
    <w:uiPriority w:val="99"/>
    <w:unhideWhenUsed/>
    <w:rsid w:val="001B6CA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6CAA"/>
  </w:style>
  <w:style w:type="paragraph" w:styleId="a9">
    <w:name w:val="footer"/>
    <w:basedOn w:val="a"/>
    <w:link w:val="aa"/>
    <w:uiPriority w:val="99"/>
    <w:unhideWhenUsed/>
    <w:rsid w:val="001B6C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B6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1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70135E3DBE8072C01ADD40D743DF2A573365F642A261B03C8C7A9E4DC50E52B2006FFD94F6995394B2172215536D576F5CE8DD04327D0Da8MCH" TargetMode="External"/><Relationship Id="rId3" Type="http://schemas.openxmlformats.org/officeDocument/2006/relationships/webSettings" Target="webSettings.xml"/><Relationship Id="rId7" Type="http://schemas.openxmlformats.org/officeDocument/2006/relationships/hyperlink" Target="consultantplus://offline/ref=9C2F4632063A983434414D8B2308708606240C8D72DDA40F0F8B1CE89AE250627042F355C24D8D3B7200562D5856372FA2945A97BEE324EF00b5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2F4632063A983434414D8B23087086072D098578DBA40F0F8B1CE89AE250626242AB59C048923B7B15007C1E00b2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3072</Words>
  <Characters>17511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 Екатерина Александровна</dc:creator>
  <cp:lastModifiedBy>Блинов Александр Георгиевич</cp:lastModifiedBy>
  <cp:revision>6</cp:revision>
  <cp:lastPrinted>2021-10-01T09:13:00Z</cp:lastPrinted>
  <dcterms:created xsi:type="dcterms:W3CDTF">2021-10-01T12:47:00Z</dcterms:created>
  <dcterms:modified xsi:type="dcterms:W3CDTF">2021-10-08T08:53:00Z</dcterms:modified>
</cp:coreProperties>
</file>