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 по присвоению (назначению) радиочастот или радиочастотных каналов для радиоэлектронных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ажданского назначения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Федерации, 2003, № 28, ст. 2895; 2004, № 35, ст. 3607; № 45, ст. 4377; 2005, № 19, ст. 1752; 2006, № 6, ст. 636; №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1069; № 31, ст. 3431, 3452; 2007, № 1, ст. 8; № 7, ст. 835; 2008, №18,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1941;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2009, № 29, ст. 3625; 2010, № 7, ст. 705; № 15, ст. 1737; № 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3408; № 31, ст. 4190; 2011, № 7, ст. 901; № 9, ст. 1205; № 25, ст. 3535;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27, ст. 3873, 3880; № 29, ст. 4284, 4291; № 30, ст. 4590; № 45, ст. 6333;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49, ст. 7061; № 50, ст. 7351, 7366; 2012, № 31, ст. 4322, 4328;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7578; 2013, № 19, ст. 2326; № 27, ст. 3450; № 30, ст. 4062; № 43, ст. 5451; № 44, ст. 5643; № 48, ст. 6162; № 49, ст. 6339, 6347; № 52, ст. 6961; 2014, № 6, ст. 560; № 14, ст. 1552; № 19, ст. 2302; № 26, ст. 3366, 3377; № 30, ст. 4229, 4273; № 49, ст. 6928;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2015, № 29, ст. 4342, 4383, ст. 4389; 2016, №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1316, 1318; № 15, ст. 2066; № 18, ст. 2498; № 26, ст. 3873; № 27, ст. 4213, 4221; № 28, ст. 4558; 2017, № 17, ст. 2457; № 24, ст. 3479; № 31, ст. 4742, 4794; № 50, ст. 7557; 2018, № 17, ст. 2419; № 32, ст. 5135; № 51, ст. 7862;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 ст. 8455; 2019, № 18, ст. 2214; № 23, ст. 2914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</w:t>
      </w:r>
      <w:r>
        <w:rPr>
          <w:rFonts w:ascii="Times New Roman" w:hAnsi="Times New Roman" w:cs="Times New Roman"/>
          <w:sz w:val="28"/>
          <w:szCs w:val="28"/>
        </w:rPr>
        <w:br/>
        <w:t>ст. 7061; 2012, № 31, ст. 4322; 2013, № 14, ст. 1651; № 27, ст. 3477, ст. 3480;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30, ст. 4084; № 51, ст. 6679; № 52, ст. 6952, ст. 6961, ст. 7009; 2014, № 26, ст. 3366; № 30, ст. 4264; № 49, ст. 6928; 2015, № 1, ст. 67, ст. 72; № 10, </w:t>
      </w:r>
      <w:r>
        <w:rPr>
          <w:rFonts w:ascii="Times New Roman" w:hAnsi="Times New Roman" w:cs="Times New Roman"/>
          <w:sz w:val="28"/>
          <w:szCs w:val="28"/>
        </w:rPr>
        <w:br/>
        <w:t>ст. 1393; № 29, ст. 4342, ст. 4376; 2016, № 7, ст. 916; № 27, ст. 4293, ст. 4294; 2017, № 1, ст. 12;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31, ст. 4785; № 50, ст. 7555; 2018, № 1, ст. 63; № 9, </w:t>
      </w:r>
      <w:r>
        <w:rPr>
          <w:rFonts w:ascii="Times New Roman" w:hAnsi="Times New Roman" w:cs="Times New Roman"/>
          <w:sz w:val="28"/>
          <w:szCs w:val="28"/>
        </w:rPr>
        <w:br/>
        <w:t>ст. 1283; № 17, ст. 2427; № 18, ст. 2557; № 24, ст. 3413; № 27, ст. 3954; № 30, ст. 4539; № 31, ст. 4858; 2019, № 14, ст. 1461);</w:t>
      </w:r>
      <w:proofErr w:type="gramEnd"/>
    </w:p>
    <w:p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от 6 апреля 2011 г. № 63-ФЗ </w:t>
      </w:r>
      <w:r>
        <w:rPr>
          <w:sz w:val="28"/>
          <w:szCs w:val="28"/>
        </w:rPr>
        <w:br/>
        <w:t>«Об электронной подписи» (Собрание законодательства Российской Федерации, 2011, № 15, ст. 2036; № 27, ст. 3880; 2012, № 29, ст. 3988, 2013, № 14, ст. 1668; № 27, ст. 3463, ст. 3477; 2014, № 11, ст. 1098; № 26, ст. 3390; 2016, № 1, ст. 65; № 26, ст. 3889);</w:t>
      </w:r>
    </w:p>
    <w:p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№ 181-ФЗ </w:t>
      </w:r>
      <w:r>
        <w:rPr>
          <w:rFonts w:ascii="Times New Roman" w:hAnsi="Times New Roman" w:cs="Times New Roman"/>
          <w:sz w:val="28"/>
          <w:szCs w:val="28"/>
        </w:rPr>
        <w:br/>
        <w:t>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2000, № 22, ст. 2267; 2001, № 24, ст. 2410; № 33, ст. 3426; № 53, ст. 5024; 2002, № 1, ст. 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22, ст. 2026; 2003, № 2, ст. 167; № 43, ст. 4108; 2004, № 35, ст. 3607; 2005, № 1, ст. 25; 2006, № 1, ст. 10; 2007, № 43, ст. 5084; № 45, ст. 5421; № 49, ст. 6070; 2008, № 9, ст. 817; № 29, ст. 3410; № 30, ст. 3616; № 52, ст. 6224; 2009, № 18, ст. 2152; № 30,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3739; 2010, № 50, ст. 6609; 2011, № 27, ст. 3880; № 30, ст. 4596; № 45, </w:t>
      </w:r>
      <w:r>
        <w:rPr>
          <w:rFonts w:ascii="Times New Roman" w:hAnsi="Times New Roman" w:cs="Times New Roman"/>
          <w:sz w:val="28"/>
          <w:szCs w:val="28"/>
        </w:rPr>
        <w:br/>
        <w:t>ст. 6329; № 47, ст. 6608; № 49, ст. 7033; 2012, № 29, ст. 3990; № 30, ст. 4175; № 53, ст. 7621; 2013, № 8, ст. 717; 2013, № 19, ст. 2331; № 27, ст. 3460; № 27, ст. 3475; № 27, ст. 3477; № 48, ст. 6160;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52, ст. 6986; 2014, № 26, ст. 3406; № 30, ст. 4268; № 49, ст. 6928; 2015, № 27, ст. 3967; № 48, ст. 6724; 2016, № 1, ст. 19; № 52, ст. 7510; 2017, № 11, ст. 1539; № 23, ст. 3227; № 24, ст. 3485; </w:t>
      </w:r>
      <w:r>
        <w:rPr>
          <w:rFonts w:ascii="Times New Roman" w:hAnsi="Times New Roman" w:cs="Times New Roman"/>
          <w:sz w:val="28"/>
          <w:szCs w:val="28"/>
        </w:rPr>
        <w:br/>
        <w:t xml:space="preserve">№ 45, ст. 6581; № 50, ст. 7563; 2018, № 1, ст. 61; № 11, ст. 1582;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</w:rPr>
        <w:br/>
        <w:t>ст. 1591; № 31, ст. 4861; 2019, № 29, ст. 3851);</w:t>
      </w:r>
      <w:proofErr w:type="gramEnd"/>
    </w:p>
    <w:p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</w:t>
      </w:r>
      <w:r>
        <w:rPr>
          <w:sz w:val="28"/>
          <w:szCs w:val="28"/>
        </w:rPr>
        <w:br/>
        <w:t xml:space="preserve">№ 35, ст. 5092; 2012, № 28, ст. 3908; № 36, ст. 4903; № 50, ст. 7070; № 52, </w:t>
      </w:r>
      <w:r>
        <w:rPr>
          <w:sz w:val="28"/>
          <w:szCs w:val="28"/>
        </w:rPr>
        <w:br/>
        <w:t xml:space="preserve">ст. 7507; </w:t>
      </w:r>
      <w:proofErr w:type="gramStart"/>
      <w:r>
        <w:rPr>
          <w:sz w:val="28"/>
          <w:szCs w:val="28"/>
        </w:rPr>
        <w:t xml:space="preserve">2014, № 5, ст. 506; 2017, № 44, ст. 6523; 2018, № 6, ст. 880; № 25, </w:t>
      </w:r>
      <w:r>
        <w:rPr>
          <w:sz w:val="28"/>
          <w:szCs w:val="28"/>
        </w:rPr>
        <w:br/>
        <w:t xml:space="preserve">ст. 3696; № 36, ст. 5623; № 46, ст. 7050); 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16 марта 2009 г. № 228 «О Федеральной службе по надзору в сфере связи, информационных технологий и массовых коммуникаций» (Собрание законодательства Российской Федерации, 2009, № 12, ст. 1431; 2010, № 13, ст. 1502; № 26, ст. 3350; 2011, № 3, ст. 542; № 6, ст. 888; № 14, ст. 1935; № 21, ст. 2965;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40, ст. 5548; 2011, № 44, ст. 6272; 2012, № 20, ст. 2540; № 39,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5270; № 44, ст. 6043; 2013, № 45, ст. 5822; 2014, № 47, ст. 6554; 2015, № 2, ст. 491; № 22, ст. 3225; № 49, ст. 6988; 2016, № 2, ст. 325; 2016, № 23, </w:t>
      </w:r>
      <w:r>
        <w:rPr>
          <w:rFonts w:ascii="Times New Roman" w:hAnsi="Times New Roman" w:cs="Times New Roman"/>
          <w:sz w:val="28"/>
          <w:szCs w:val="28"/>
        </w:rPr>
        <w:br/>
        <w:t>ст. 3330; № 24, ст. 3544; № 28, ст. 4741; 2017, № 28, ст. 4144;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41, ст. 5980; 2018, № 6, ст. 893; № 40, ст. 6142;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2019, № 10, ст. 970);</w:t>
      </w:r>
      <w:proofErr w:type="gramEnd"/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8 сентября 2010 г. № 697 «О единой системе межведомственного электронного взаимодействия» (Собрание законодательства Российской Федерации, 2010, № 38, ст. 4823; 2011, № 24, ст. 3503; № 49, ст. 7284; 2013, № 45, ст. 5827; 2014, № 12, ст. 1303; № 42, ст. 5746; № 48, ст. 6862; № 48, </w:t>
      </w:r>
      <w:r>
        <w:rPr>
          <w:sz w:val="28"/>
          <w:szCs w:val="28"/>
        </w:rPr>
        <w:br/>
        <w:t>ст. 6876; № 50, ст. 7113;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2016, № 34, ст. 5243; 2017, № 29, ст. 4380; № 30, </w:t>
      </w:r>
      <w:r>
        <w:rPr>
          <w:sz w:val="28"/>
          <w:szCs w:val="28"/>
        </w:rPr>
        <w:br/>
        <w:t>ст. 4672; № 41, ст. 5981; № 44, ст. 6523; № 45, ст. 6661; 2018, № 28, ст. 4234; № 49, ст. 7600);</w:t>
      </w:r>
      <w:proofErr w:type="gramEnd"/>
    </w:p>
    <w:p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 29, ст. 4479);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6274; </w:t>
      </w:r>
      <w:r>
        <w:rPr>
          <w:sz w:val="28"/>
          <w:szCs w:val="28"/>
        </w:rPr>
        <w:br/>
        <w:t>№ 49, ст. 7284; 2013, № 45, ст. 5807; 2014, № 50, ст. 7113; 2015, № 1, ст. 283; № 8, ст. 1175;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2017, № 20, ст. 2913; № 23, ст. 3352; № 32, ст. 5065; № 41, </w:t>
      </w:r>
      <w:r>
        <w:rPr>
          <w:sz w:val="28"/>
          <w:szCs w:val="28"/>
        </w:rPr>
        <w:br/>
        <w:t xml:space="preserve">ст. 5981; № 44, ст. 6523; 2018, № 8, ст. 1215; № 15, ст. 2121; № 25, ст. 3696; </w:t>
      </w:r>
      <w:r>
        <w:rPr>
          <w:sz w:val="28"/>
          <w:szCs w:val="28"/>
        </w:rPr>
        <w:br/>
        <w:t>№ 40, ст. 6142; 2019, № 30, ст. 4340);</w:t>
      </w:r>
      <w:proofErr w:type="gramEnd"/>
    </w:p>
    <w:p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5807; 2018, № 36, ст. 5623);</w:t>
      </w:r>
    </w:p>
    <w:p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>
        <w:rPr>
          <w:sz w:val="28"/>
          <w:szCs w:val="28"/>
        </w:rPr>
        <w:br/>
        <w:t>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sz w:val="28"/>
          <w:szCs w:val="28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</w:t>
      </w:r>
      <w:r>
        <w:rPr>
          <w:sz w:val="28"/>
          <w:szCs w:val="28"/>
        </w:rPr>
        <w:br/>
        <w:t xml:space="preserve">№ 35, ст. 4829; 2014, № 50, ст. 7113; 2015, № 47, ст. 6596; 2016, № 51, </w:t>
      </w:r>
      <w:r>
        <w:rPr>
          <w:sz w:val="28"/>
          <w:szCs w:val="28"/>
        </w:rPr>
        <w:br/>
        <w:t xml:space="preserve">ст. 7370; </w:t>
      </w:r>
      <w:proofErr w:type="gramStart"/>
      <w:r>
        <w:rPr>
          <w:sz w:val="28"/>
          <w:szCs w:val="28"/>
        </w:rPr>
        <w:t>2017, № 44, ст. 6523; 2018, № 25, ст. 3696);</w:t>
      </w:r>
      <w:proofErr w:type="gramEnd"/>
    </w:p>
    <w:p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>от 25 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 36, ст. 4903; 2014, № 50, ст. 7113;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2017, № 44, ст. 6523);</w:t>
      </w:r>
      <w:proofErr w:type="gramEnd"/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>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 20, ст. 2829;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2012, № 14, ст. 1655; № 36, </w:t>
      </w:r>
      <w:r>
        <w:rPr>
          <w:sz w:val="28"/>
          <w:szCs w:val="28"/>
        </w:rPr>
        <w:br/>
        <w:t xml:space="preserve">ст. 4922; 2013, № 49, ст. 6421; № 52, ст. 7207; 2014, № 21, ст. 2712; 2015, </w:t>
      </w:r>
      <w:r>
        <w:rPr>
          <w:sz w:val="28"/>
          <w:szCs w:val="28"/>
        </w:rPr>
        <w:br/>
        <w:t>№ 50, ст. 7165; № 50, ст. 7189; 2016, № 31, ст. 5031; № 37, ст. 5495; 2017, № 8, ст. 1257; № 28, ст. 4138; № 32, ст. 5090; № 40, ст. 5843; № 42, ст. 6154; 2018, № 16, ст. 2371;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27, ст. 4084; № 40, ст. 6129; 2019, № 5, ст. 390; № 23, </w:t>
      </w:r>
      <w:r>
        <w:rPr>
          <w:sz w:val="28"/>
          <w:szCs w:val="28"/>
        </w:rPr>
        <w:br/>
        <w:t>ст. 2943; № 26, ст. 3460);</w:t>
      </w:r>
      <w:proofErr w:type="gramEnd"/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>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2084; 2018, № 49, ст. 7600; 2019, № 6, ст. 533);</w:t>
      </w:r>
    </w:p>
    <w:p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>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Российской Федерации, 2012, № 48, ст. 6706; 2013, № 52, ст. 7218; 2015, № 2, ст. 518; 2018, № 49, ст. 7600);</w:t>
      </w:r>
      <w:proofErr w:type="gramEnd"/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14 мая 2014 г. № 434 «О радиочастотной службе» (Собрание законодательства Российской Федерации, 2014, № 20, ст. 2542; № 47, </w:t>
      </w:r>
      <w:r>
        <w:rPr>
          <w:sz w:val="28"/>
          <w:szCs w:val="28"/>
        </w:rPr>
        <w:br/>
        <w:t>ст. 6554; 2018, № 22, ст. 3171; № 40, ст. 6142; 2019, № 8, ст. 776);</w:t>
      </w:r>
    </w:p>
    <w:p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  <w:t xml:space="preserve">от 2 июля 2004 г. № 336 «Об утверждении Положения о Государственной комиссии по радиочастотам» (Собрание законодательства Российской Федерации, 2004, № 28, ст. 2905; 2008, № 5, ст. 403; № 40, ст. 4546; 2009, </w:t>
      </w:r>
      <w:r>
        <w:rPr>
          <w:sz w:val="28"/>
          <w:szCs w:val="28"/>
        </w:rPr>
        <w:br/>
        <w:t>№ 51, ст. 6332; 2011, № 3, ст. 542; № 30, ст. 4647; 2012, № 46, ст. 6347; 2013, № 44, ст. 5766;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2014, № 47, ст. 6554; № 51, ст. 7452; 2016, № 19, ст. 2704; 2017, № 12, ст. 1717; 2018, № 29, ст. 4443);</w:t>
      </w:r>
      <w:proofErr w:type="gramEnd"/>
    </w:p>
    <w:p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Приказ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 июля 2015 г., регистрационный № 38115).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10A6"/>
    <w:multiLevelType w:val="hybridMultilevel"/>
    <w:tmpl w:val="5C7A3FF2"/>
    <w:lvl w:ilvl="0" w:tplc="E766BCEC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7E5937"/>
    <w:multiLevelType w:val="hybridMultilevel"/>
    <w:tmpl w:val="3A88C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 Дмитрий Михайлович</dc:creator>
  <cp:lastModifiedBy>Беляков Дмитрий Михайлович</cp:lastModifiedBy>
  <cp:revision>1</cp:revision>
  <dcterms:created xsi:type="dcterms:W3CDTF">2019-08-23T09:07:00Z</dcterms:created>
  <dcterms:modified xsi:type="dcterms:W3CDTF">2019-08-23T09:07:00Z</dcterms:modified>
</cp:coreProperties>
</file>