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МИНИСТЕРСТВО СВЯЗИ И МАССОВЫХ КОММУНИКАЦИЙ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РОССИЙСКОЙ ФЕДЕРАЦИИ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ФЕДЕРАЛЬНАЯ СЛУЖБА ПО НАДЗОРУ В СФЕРЕ СВЯЗИ,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ИНФОРМАЦИОННЫХ ТЕХНОЛОГИЙ И МАССОВЫХ КОММУНИКАЦИЙ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17 января 2012 г. N 11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ПОРЯДКА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ПРЕДСТАВЛЕНИЯ ВЕЩАТЕЛЕМ В ЛИЦЕНЗИРУЮЩИЙ ОРГАН СВЕДЕНИЙ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ОПЕРАТОРАХ СВЯЗИ, ОСУЩЕСТВЛЯЮЩИХ ТРАНСЛЯЦИЮ ТЕЛЕКАНАЛА,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РАДИОКАНАЛА ПО ДОГОВОРУ С ВЕЩАТЕЛЕМ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ТАКИХ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ТЕЛЕКАНАЛА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ИЛИ РАДИОКАНАЛА, И О ЛИЦАХ, РАСПРОСТРАНЯЮЩИХ ТЕЛЕКАНАЛ,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РАДИОКАНАЛ В НЕИЗМЕННОМ ВИДЕ ПО ДОГОВОРУ С ВЕЩАТЕЛЕМ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ТАКИХ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ТЕЛЕКАНАЛА ИЛИ РАДИОКАНАЛА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Приказов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28.08.2014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123</w:t>
        </w:r>
      </w:hyperlink>
      <w:r>
        <w:rPr>
          <w:rFonts w:ascii="Arial" w:hAnsi="Arial" w:cs="Arial"/>
          <w:sz w:val="20"/>
          <w:szCs w:val="20"/>
        </w:rPr>
        <w:t>,</w:t>
      </w:r>
      <w:proofErr w:type="gramEnd"/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26.08.2016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216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На основании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части 1 статьи 31.9</w:t>
        </w:r>
      </w:hyperlink>
      <w:r>
        <w:rPr>
          <w:rFonts w:ascii="Arial" w:hAnsi="Arial" w:cs="Arial"/>
          <w:sz w:val="20"/>
          <w:szCs w:val="20"/>
        </w:rPr>
        <w:t xml:space="preserve"> Закона Российской Федерации от 27 декабря 1991 г.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1995, N 3, ст. 169; N 24, ст. 2256; N 30, ст. 2870;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1996, N 1, ст. 4; 1998, N 10, ст. 1143; 2000, N 26, ст. 2737; N 32, ст. 3333; 2001, N 32, ст. 3315; 2002, N 12, ст. 1093; N 30, ст. 3029, ст. 3033; 2003, N 27, ст. 2708; N 50, ст. 4855; 2004, N 27, ст. 2711; N 35, ст. 3607;</w:t>
      </w:r>
      <w:proofErr w:type="gramEnd"/>
      <w:r>
        <w:rPr>
          <w:rFonts w:ascii="Arial" w:hAnsi="Arial" w:cs="Arial"/>
          <w:sz w:val="20"/>
          <w:szCs w:val="20"/>
        </w:rPr>
        <w:t xml:space="preserve"> N 45, ст. 4377; 2005, N 30, ст. 3104; 2006, N 31, ст. 3452; N 43, ст. 4412; 2007, N 31, ст. 4008; 2008, N 52, ст. 6236; 2009, N 7, ст. 778; 2011, N 25, ст. 3535; N 29, ст. 4291; </w:t>
      </w:r>
      <w:proofErr w:type="gramStart"/>
      <w:r>
        <w:rPr>
          <w:rFonts w:ascii="Arial" w:hAnsi="Arial" w:cs="Arial"/>
          <w:sz w:val="20"/>
          <w:szCs w:val="20"/>
        </w:rPr>
        <w:t xml:space="preserve">N 30, ст. 4600),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пункта 5.2(1).1</w:t>
        </w:r>
      </w:hyperlink>
      <w:r>
        <w:rPr>
          <w:rFonts w:ascii="Arial" w:hAnsi="Arial" w:cs="Arial"/>
          <w:sz w:val="20"/>
          <w:szCs w:val="20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2011, N 3, ст. 542; N 6, ст. 888; N 14, ст. 1935; N 21, ст. 2965; N 40, ст. 5548; N 44, ст. 6272), приказываю:</w:t>
      </w:r>
      <w:proofErr w:type="gramEnd"/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41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представления вещателем в </w:t>
      </w:r>
      <w:proofErr w:type="spellStart"/>
      <w:r>
        <w:rPr>
          <w:rFonts w:ascii="Arial" w:hAnsi="Arial" w:cs="Arial"/>
          <w:sz w:val="20"/>
          <w:szCs w:val="20"/>
        </w:rPr>
        <w:t>Роскомнадзор</w:t>
      </w:r>
      <w:proofErr w:type="spellEnd"/>
      <w:r>
        <w:rPr>
          <w:rFonts w:ascii="Arial" w:hAnsi="Arial" w:cs="Arial"/>
          <w:sz w:val="20"/>
          <w:szCs w:val="20"/>
        </w:rPr>
        <w:t xml:space="preserve"> сведений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радиоканала.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28.08.2014 N 123)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С.К.СИТНИКОВ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приказом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17.01.2012 N 11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41"/>
      <w:bookmarkEnd w:id="1"/>
      <w:r>
        <w:rPr>
          <w:rFonts w:ascii="Arial" w:hAnsi="Arial" w:cs="Arial"/>
          <w:b/>
          <w:bCs/>
          <w:sz w:val="20"/>
          <w:szCs w:val="20"/>
        </w:rPr>
        <w:t>ПОРЯДОК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ПРЕДСТАВЛЕНИЯ ВЕЩАТЕЛЕМ В ЛИЦЕНЗИРУЮЩИЙ ОРГАН СВЕДЕНИЙ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ОПЕРАТОРАХ СВЯЗИ, ОСУЩЕСТВЛЯЮЩИХ ТРАНСЛЯЦИЮ ТЕЛЕКАНАЛА,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РАДИОКАНАЛА ПО ДОГОВОРУ С ВЕЩАТЕЛЕМ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ТАКИХ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ТЕЛЕКАНАЛА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ИЛИ РАДИОКАНАЛА, И О ЛИЦАХ, РАСПРОСТРАНЯЮЩИХ ТЕЛЕКАНАЛ,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РАДИОКАНАЛ В НЕИЗМЕННОМ ВИДЕ ПО ДОГОВОРУ С ВЕЩАТЕЛЕМ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ТАКИХ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ТЕЛЕКАНАЛА ИЛИ РАДИОКАНАЛА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Список изменяющих документов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Приказов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28.08.2014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123</w:t>
        </w:r>
      </w:hyperlink>
      <w:r>
        <w:rPr>
          <w:rFonts w:ascii="Arial" w:hAnsi="Arial" w:cs="Arial"/>
          <w:sz w:val="20"/>
          <w:szCs w:val="20"/>
        </w:rPr>
        <w:t>,</w:t>
      </w:r>
      <w:proofErr w:type="gramEnd"/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26.08.2016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N 216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Настоящий порядок определяет процедуру уведомления вещателем Федеральной службы по надзору в сфере связи, информационных технологий и массовых коммуникаций (</w:t>
      </w:r>
      <w:proofErr w:type="spellStart"/>
      <w:r>
        <w:rPr>
          <w:rFonts w:ascii="Arial" w:hAnsi="Arial" w:cs="Arial"/>
          <w:sz w:val="20"/>
          <w:szCs w:val="20"/>
        </w:rPr>
        <w:t>Роскомнадзор</w:t>
      </w:r>
      <w:proofErr w:type="spellEnd"/>
      <w:r>
        <w:rPr>
          <w:rFonts w:ascii="Arial" w:hAnsi="Arial" w:cs="Arial"/>
          <w:sz w:val="20"/>
          <w:szCs w:val="20"/>
        </w:rPr>
        <w:t>)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радиоканала, а также состав сведений, содержащихся в уведомлении.</w:t>
      </w:r>
      <w:proofErr w:type="gramEnd"/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28.08.2014 N 123)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порядок не распространяется на вещателей, осуществляющих наземное эфирное и спутниковое вещание, а также на вещателей обязательных общедоступных телеканалов и (или) радиоканалов.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26.08.2016 N 216)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Вещатель, являющийся одновременно и оператором связи, представляет в </w:t>
      </w:r>
      <w:proofErr w:type="spellStart"/>
      <w:r>
        <w:rPr>
          <w:rFonts w:ascii="Arial" w:hAnsi="Arial" w:cs="Arial"/>
          <w:sz w:val="20"/>
          <w:szCs w:val="20"/>
        </w:rPr>
        <w:t>Роскомнадзор</w:t>
      </w:r>
      <w:proofErr w:type="spellEnd"/>
      <w:r>
        <w:rPr>
          <w:rFonts w:ascii="Arial" w:hAnsi="Arial" w:cs="Arial"/>
          <w:sz w:val="20"/>
          <w:szCs w:val="20"/>
        </w:rPr>
        <w:t xml:space="preserve"> сведения в соответствии с требованиями настоящего порядка.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28.08.2014 N 123)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Рекомендуемые образцы уведомлений вещателя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радиоканала, приведены в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приказе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03.06.2013 N 591 "Об утверждении типовых форм документов, используемых Федеральной службой по надзору в сфере связи, информационных технологий и</w:t>
      </w:r>
      <w:proofErr w:type="gramEnd"/>
      <w:r>
        <w:rPr>
          <w:rFonts w:ascii="Arial" w:hAnsi="Arial" w:cs="Arial"/>
          <w:sz w:val="20"/>
          <w:szCs w:val="20"/>
        </w:rPr>
        <w:t xml:space="preserve"> массовых коммуникаций в процессе лицензирования отдельных видов деятельности" (</w:t>
      </w:r>
      <w:proofErr w:type="gramStart"/>
      <w:r>
        <w:rPr>
          <w:rFonts w:ascii="Arial" w:hAnsi="Arial" w:cs="Arial"/>
          <w:sz w:val="20"/>
          <w:szCs w:val="20"/>
        </w:rPr>
        <w:t>зарегистрирован</w:t>
      </w:r>
      <w:proofErr w:type="gramEnd"/>
      <w:r>
        <w:rPr>
          <w:rFonts w:ascii="Arial" w:hAnsi="Arial" w:cs="Arial"/>
          <w:sz w:val="20"/>
          <w:szCs w:val="20"/>
        </w:rPr>
        <w:t xml:space="preserve"> в Министерстве юстиции Российской Федерации 01.07.2013, регистрационный N 28931).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28.08.2014 N 123)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Сведения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радиоканала, представляются в срок не позднее десяти дней с даты начала трансляции или распространения телеканала, радиоканала, осуществляемых указанными лицами.</w:t>
      </w:r>
      <w:proofErr w:type="gramEnd"/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Информация об изменении сведений, указанных в направленных ранее уведомлениях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радиоканала, представляется в срок не позднее тридцати дней с даты изменения указанных сведений.</w:t>
      </w:r>
      <w:proofErr w:type="gramEnd"/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Сведения о планируемом расторжении договоров с указанными лицами представляются в срок не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за тридцать дней до даты прекращения трансляции или распространения телеканала, радиоканала, в иных случаях расторжения данных договоров - в течение трех рабочих дней со дня возникновения оснований для прекращения трансляции или распространения телеканала, радиоканала.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 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26.08.2016 N 216)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Вещатель направляет в соответствии с Федеральным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29, ст. 4291; N 30, ст. 4587; N 49, ст. 7061; 2012, N 31, ст. 4322;</w:t>
      </w:r>
      <w:proofErr w:type="gramEnd"/>
      <w:r>
        <w:rPr>
          <w:rFonts w:ascii="Arial" w:hAnsi="Arial" w:cs="Arial"/>
          <w:sz w:val="20"/>
          <w:szCs w:val="20"/>
        </w:rPr>
        <w:t xml:space="preserve"> 2013, N 14, ст. 1651; N 27, ст. 3477, ст. 3480; N 30, ст. 4084; N 51, ст. 6679; </w:t>
      </w:r>
      <w:proofErr w:type="gramStart"/>
      <w:r>
        <w:rPr>
          <w:rFonts w:ascii="Arial" w:hAnsi="Arial" w:cs="Arial"/>
          <w:sz w:val="20"/>
          <w:szCs w:val="20"/>
        </w:rPr>
        <w:t xml:space="preserve">N 52, ст. 6961, ст. 7009) уведомление в </w:t>
      </w:r>
      <w:proofErr w:type="spellStart"/>
      <w:r>
        <w:rPr>
          <w:rFonts w:ascii="Arial" w:hAnsi="Arial" w:cs="Arial"/>
          <w:sz w:val="20"/>
          <w:szCs w:val="20"/>
        </w:rPr>
        <w:t>Роскомнадзор</w:t>
      </w:r>
      <w:proofErr w:type="spellEnd"/>
      <w:r>
        <w:rPr>
          <w:rFonts w:ascii="Arial" w:hAnsi="Arial" w:cs="Arial"/>
          <w:sz w:val="20"/>
          <w:szCs w:val="20"/>
        </w:rPr>
        <w:t xml:space="preserve"> на бумажном носителе лично либо по почте заказным письмом с уведомлением о вручении или в форме электронного документа с использованием информационно-телекоммуникационной сети "Интернет" в порядке, установленном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 xml:space="preserve"> о федеральной государственной информационной системе "Единый портал государственных и муниципальных услуг (функций)", утвержденным постановлением Правительства Российской Федерации от 24 октября 2011 г. N 861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Собрание законодательства Российской Федерации, 2011, N 44, ст. 6274; 2011, N 49, ст. 7284; 2013, N 45, ст. 5807).</w:t>
      </w:r>
      <w:proofErr w:type="gramEnd"/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Уведомление, направляемое через Единый портал государственных и муниципальных услуг (функций), в форме электронного документа подписывается усиленной квалифицированной электронной подписью в соответствии с Федеральным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6 апреля 2011 г. N 63-ФЗ "Об электронной подписи" (Собрание законодательства Российской Федерации, 2011, N 15, ст. 2036; N 27, ст. 3880; 2012, N 29, ст. 3988;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2013, N 14, ст. 1668; N 27, ст. 3463, ст. 3477; 2014, N 11, ст. 1098).</w:t>
      </w:r>
      <w:proofErr w:type="gramEnd"/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 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28.08.2014 N 123)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8"/>
      <w:bookmarkEnd w:id="2"/>
      <w:r>
        <w:rPr>
          <w:rFonts w:ascii="Arial" w:hAnsi="Arial" w:cs="Arial"/>
          <w:sz w:val="20"/>
          <w:szCs w:val="20"/>
        </w:rPr>
        <w:t>4. В уведомлении указываются следующие сведения: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о вещателе: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4.4.1. территория распространения телеканала или радиоканала в соответствии с договором с оператором связи на трансляцию телеканала или радиоканала с обязательным указанием региона и населенного пункта;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4.4.1 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28.08.2014 N 123)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4.1.2. организационно-правовая форма юридического лица;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4.1.3. идентификационный номер налогоплательщика, основной государственный регистрационный номер;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4.1.4. номер и дата лицензии на телевизионное вещание и радиовещание;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об операторе связи (в случае трансляции телеканала, радиоканала оператором связи по договору с вещателем):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4.2.1. полное и (в случае, если имеется) сокращенное наименование, в том числе фирменное наименование юридического лица;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4.2.2. организационно-правовая форма юридического лица;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4.2.3. фамилия, имя и (в случае, если имеется) отчество индивидуального предпринимателя;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4.2.4. идентификационный номер налогоплательщика, основной государственный регистрационный номер;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4.2.5. номер лицензии на осуществление деятельности в области оказания услуг связи;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сведения о договоре с оператором связи на трансляцию телеканала или радиоканала (дата, номер и срок действия договора, дата начала трансляции) (в случае трансляции телеканала, радиоканала оператором связи по договору с вещателем);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сведения о трансляции (в случае трансляции телеканала, радиоканала оператором связи по договору с вещателем):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4.4.1. территория распространения телеканала или радиоканала в соответствии с договором с оператором связи на трансляцию телеканала или радиоканала;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4.4.2. объем трансляции в неделю (в часах), время трансляции;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4.4.3. технические характеристики канала вещания в соответствии с договором с оператором связи на трансляцию телеканала или радиоканала: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4.4.3.1. мощность передатчика и номинал радиочастоты (номер телевизионного канала) либо номинал радиочастоты (номер телевизионного канала) и номер позиции в мультиплексе для наземного эфирного вещания;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4.4.3.2. параметры спутникового вещания для спутникового вещания;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4.4.3.3. порядковый номер канала в кабельной сети либо номер пакета и номер позиции в пакете, иной идентификатор для кабельного вещания;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сведения о лице, распространяющем телеканал, радиоканал, в неизменном виде по договору (в случае распространения телеканала, радиоканала в неизменном виде по договору с вещателем):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4.5.1. полное и (в случае, если имеется) сокращенное наименование, в том числе фирменное наименование юридического лица;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4.5.2. организационно-правовая форма юридического лица;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4.5.3. фамилия, имя и (в случае, если имеется) отчество индивидуального предпринимателя;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4.5.4. идентификационный номер налогоплательщика, основной государственный регистрационный номер;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4.5.5. адрес местонахождения;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сведения о договоре с лицом, распространяющим телеканал, радиоканал, в неизменном виде по договору (дата, номер и срок действия договора, дата начала трансляции) (в случае распространения телеканала, радиоканала в неизменном виде по договору с вещателем);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сведения о распространении телеканала, радиоканала (в случае распространения телеканала, радиоканала в неизменном виде по договору с вещателем):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4.7.1. территория распространения телеканала или радиоканала в соответствии с договором с лицом, распространяющим телеканал, радиоканал в неизменном виде по договору;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4.7.2. технические характеристики канала вещания в соответствии с договором с лицом, распространяющим телеканал, радиоканал, в неизменном виде по договору: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4.7.2.1. мощность передатчика и номинал радиочастоты (номер телевизионного канала) либо номинал радиочастоты (номер телевизионного канала) и номер позиции в мультиплексе для наземного эфирного вещания;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4.7.2.2. параметры спутникового вещания для спутникового вещания;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4.7.2.3. порядковый номер канала в кабельной сети либо номер пакета и номер позиции в пакете, иной идентификатор для кабельного вещания.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При получении уведомления непосредственно от уведомителя или по почте, а также с использованием информационно-телекоммуникационной сети "Интернет" </w:t>
      </w:r>
      <w:proofErr w:type="spellStart"/>
      <w:r>
        <w:rPr>
          <w:rFonts w:ascii="Arial" w:hAnsi="Arial" w:cs="Arial"/>
          <w:sz w:val="20"/>
          <w:szCs w:val="20"/>
        </w:rPr>
        <w:t>Роскомнадзор</w:t>
      </w:r>
      <w:proofErr w:type="spellEnd"/>
      <w:r>
        <w:rPr>
          <w:rFonts w:ascii="Arial" w:hAnsi="Arial" w:cs="Arial"/>
          <w:sz w:val="20"/>
          <w:szCs w:val="20"/>
        </w:rPr>
        <w:t xml:space="preserve"> в течение тридцати рабочих дней осуществляет его рассмотрение.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5 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28.08.2014 N 123)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Уведомление не считается принятым, если: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 в уведомлении отсутствуют сведения, указанные в </w:t>
      </w:r>
      <w:hyperlink w:anchor="Par68" w:history="1">
        <w:r>
          <w:rPr>
            <w:rFonts w:ascii="Arial" w:hAnsi="Arial" w:cs="Arial"/>
            <w:color w:val="0000FF"/>
            <w:sz w:val="20"/>
            <w:szCs w:val="20"/>
          </w:rPr>
          <w:t>пункте 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в уведомлении содержится недостоверная или искаженная информация;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6.3. в уведомлении, направленном через информационно-телекоммуникационную сеть Интернет, отсутствует электронная подпись уполномоченного должностного лица.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В случае если уведомление не считается принятым, </w:t>
      </w:r>
      <w:proofErr w:type="spellStart"/>
      <w:r>
        <w:rPr>
          <w:rFonts w:ascii="Arial" w:hAnsi="Arial" w:cs="Arial"/>
          <w:sz w:val="20"/>
          <w:szCs w:val="20"/>
        </w:rPr>
        <w:t>Роскомнадзор</w:t>
      </w:r>
      <w:proofErr w:type="spellEnd"/>
      <w:r>
        <w:rPr>
          <w:rFonts w:ascii="Arial" w:hAnsi="Arial" w:cs="Arial"/>
          <w:sz w:val="20"/>
          <w:szCs w:val="20"/>
        </w:rPr>
        <w:t xml:space="preserve"> направляет вещателю уведомление о необходимости устранения выявленных нарушений. В этом случае вещатель устраняет выявленные нарушения и повторно направляет уведомление.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28.08.2014 N 123)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При получении уведомления от вещателя в форме электронного документа </w:t>
      </w:r>
      <w:proofErr w:type="spellStart"/>
      <w:r>
        <w:rPr>
          <w:rFonts w:ascii="Arial" w:hAnsi="Arial" w:cs="Arial"/>
          <w:sz w:val="20"/>
          <w:szCs w:val="20"/>
        </w:rPr>
        <w:t>Роскомнадзор</w:t>
      </w:r>
      <w:proofErr w:type="spellEnd"/>
      <w:r>
        <w:rPr>
          <w:rFonts w:ascii="Arial" w:hAnsi="Arial" w:cs="Arial"/>
          <w:sz w:val="20"/>
          <w:szCs w:val="20"/>
        </w:rPr>
        <w:t xml:space="preserve"> обеспечивает его хранение в Единой информационной системе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Роскомнадзора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от 28.08.2014 N 123)</w:t>
      </w: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67D70" w:rsidRDefault="00567D70" w:rsidP="00567D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67D70" w:rsidRDefault="00567D70" w:rsidP="00567D7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C3C6D" w:rsidRDefault="003C3C6D"/>
    <w:sectPr w:rsidR="003C3C6D" w:rsidSect="00CD11A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70"/>
    <w:rsid w:val="003C3C6D"/>
    <w:rsid w:val="0056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B09009BF15C0FA050733CA411243518233E95147CEA81C933C8C7BBC3B929D4C860z0R0J" TargetMode="External"/><Relationship Id="rId13" Type="http://schemas.openxmlformats.org/officeDocument/2006/relationships/hyperlink" Target="consultantplus://offline/ref=1D0B09009BF15C0FA050733CA411243518233B96107AEA81C933C8C7BBC3B929D4C860089D41494Dz9R7J" TargetMode="External"/><Relationship Id="rId18" Type="http://schemas.openxmlformats.org/officeDocument/2006/relationships/hyperlink" Target="consultantplus://offline/ref=1D0B09009BF15C0FA050733CA411243518233E941170EA81C933C8C7BBzCR3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0B09009BF15C0FA050733CA41124351B2536971B7FEA81C933C8C7BBC3B929D4C860089D41494Dz9RCJ" TargetMode="External"/><Relationship Id="rId7" Type="http://schemas.openxmlformats.org/officeDocument/2006/relationships/hyperlink" Target="consultantplus://offline/ref=1D0B09009BF15C0FA050733CA411243518233E90167CEA81C933C8C7BBC3B929D4C8600895z4R5J" TargetMode="External"/><Relationship Id="rId12" Type="http://schemas.openxmlformats.org/officeDocument/2006/relationships/hyperlink" Target="consultantplus://offline/ref=1D0B09009BF15C0FA050733CA41124351B2536971B7FEA81C933C8C7BBC3B929D4C860089D41494Dz9R1J" TargetMode="External"/><Relationship Id="rId17" Type="http://schemas.openxmlformats.org/officeDocument/2006/relationships/hyperlink" Target="consultantplus://offline/ref=1D0B09009BF15C0FA050733CA411243518233B96107AEA81C933C8C7BBC3B929D4C860089D41494Dz9R1J" TargetMode="External"/><Relationship Id="rId25" Type="http://schemas.openxmlformats.org/officeDocument/2006/relationships/hyperlink" Target="consultantplus://offline/ref=1D0B09009BF15C0FA050733CA41124351B2536971B7FEA81C933C8C7BBC3B929D4C860089D41494Dz9R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0B09009BF15C0FA050733CA41124351B2536971B7FEA81C933C8C7BBC3B929D4C860089D41494Dz9RDJ" TargetMode="External"/><Relationship Id="rId20" Type="http://schemas.openxmlformats.org/officeDocument/2006/relationships/hyperlink" Target="consultantplus://offline/ref=1D0B09009BF15C0FA050733CA411243518233F90127EEA81C933C8C7BBzCR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0B09009BF15C0FA050733CA411243518233B96107AEA81C933C8C7BBC3B929D4C860089D41494Cz9R2J" TargetMode="External"/><Relationship Id="rId11" Type="http://schemas.openxmlformats.org/officeDocument/2006/relationships/hyperlink" Target="consultantplus://offline/ref=1D0B09009BF15C0FA050733CA411243518233B96107AEA81C933C8C7BBC3B929D4C860089D41494Cz9R2J" TargetMode="External"/><Relationship Id="rId24" Type="http://schemas.openxmlformats.org/officeDocument/2006/relationships/hyperlink" Target="consultantplus://offline/ref=1D0B09009BF15C0FA050733CA41124351B2536971B7FEA81C933C8C7BBC3B929D4C860089D41494Dz9R6J" TargetMode="External"/><Relationship Id="rId5" Type="http://schemas.openxmlformats.org/officeDocument/2006/relationships/hyperlink" Target="consultantplus://offline/ref=1D0B09009BF15C0FA050733CA41124351B2536971B7FEA81C933C8C7BBC3B929D4C860089D41494Cz9R2J" TargetMode="External"/><Relationship Id="rId15" Type="http://schemas.openxmlformats.org/officeDocument/2006/relationships/hyperlink" Target="consultantplus://offline/ref=1D0B09009BF15C0FA050733CA41124351B2536961078EA81C933C8C7BBzCR3J" TargetMode="External"/><Relationship Id="rId23" Type="http://schemas.openxmlformats.org/officeDocument/2006/relationships/hyperlink" Target="consultantplus://offline/ref=1D0B09009BF15C0FA050733CA41124351B2536971B7FEA81C933C8C7BBC3B929D4C860089D41494Ez9R1J" TargetMode="External"/><Relationship Id="rId10" Type="http://schemas.openxmlformats.org/officeDocument/2006/relationships/hyperlink" Target="consultantplus://offline/ref=1D0B09009BF15C0FA050733CA41124351B2536971B7FEA81C933C8C7BBC3B929D4C860089D41494Cz9R2J" TargetMode="External"/><Relationship Id="rId19" Type="http://schemas.openxmlformats.org/officeDocument/2006/relationships/hyperlink" Target="consultantplus://offline/ref=1D0B09009BF15C0FA050733CA41124351B243A951B79EA81C933C8C7BBC3B929D4C860089D41484Bz9R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0B09009BF15C0FA050733CA41124351B2536971B7FEA81C933C8C7BBC3B929D4C860089D41494Dz9R6J" TargetMode="External"/><Relationship Id="rId14" Type="http://schemas.openxmlformats.org/officeDocument/2006/relationships/hyperlink" Target="consultantplus://offline/ref=1D0B09009BF15C0FA050733CA41124351B2536971B7FEA81C933C8C7BBC3B929D4C860089D41494Dz9R2J" TargetMode="External"/><Relationship Id="rId22" Type="http://schemas.openxmlformats.org/officeDocument/2006/relationships/hyperlink" Target="consultantplus://offline/ref=1D0B09009BF15C0FA050733CA41124351B2536971B7FEA81C933C8C7BBC3B929D4C860089D41494Ez9R7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 Наталья Игоревна</dc:creator>
  <cp:lastModifiedBy>Тестова Наталья Игоревна</cp:lastModifiedBy>
  <cp:revision>1</cp:revision>
  <dcterms:created xsi:type="dcterms:W3CDTF">2017-03-01T09:17:00Z</dcterms:created>
  <dcterms:modified xsi:type="dcterms:W3CDTF">2017-03-01T09:18:00Z</dcterms:modified>
</cp:coreProperties>
</file>